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BC22B" w14:textId="77777777" w:rsidR="009F35C8" w:rsidRDefault="009F35C8" w:rsidP="009F35C8">
      <w:pPr>
        <w:pStyle w:val="Heading1"/>
        <w:jc w:val="both"/>
        <w:rPr>
          <w:rFonts w:hint="cs"/>
          <w:rtl/>
        </w:rPr>
      </w:pPr>
    </w:p>
    <w:p w14:paraId="2C9E4A2F" w14:textId="2EEABFDE" w:rsidR="00463D5B" w:rsidRDefault="001C6573" w:rsidP="00044CC3">
      <w:pPr>
        <w:pStyle w:val="Heading1"/>
        <w:spacing w:before="480" w:line="276" w:lineRule="auto"/>
        <w:jc w:val="center"/>
        <w:rPr>
          <w:rFonts w:asciiTheme="minorBidi" w:hAnsiTheme="minorBidi" w:cstheme="minorBidi"/>
          <w:color w:val="102544" w:themeColor="accent1" w:themeShade="BF"/>
          <w:sz w:val="28"/>
          <w:szCs w:val="28"/>
          <w:lang w:val="en-GB"/>
        </w:rPr>
      </w:pPr>
      <w:r w:rsidRPr="009F35C8">
        <w:rPr>
          <w:rFonts w:asciiTheme="minorBidi" w:hAnsiTheme="minorBidi" w:cstheme="minorBidi"/>
          <w:color w:val="102544" w:themeColor="accent1" w:themeShade="BF"/>
          <w:sz w:val="28"/>
          <w:szCs w:val="28"/>
          <w:lang w:val="en-GB"/>
        </w:rPr>
        <w:t>Israel</w:t>
      </w:r>
      <w:r w:rsidR="0041722E" w:rsidRPr="009F35C8">
        <w:rPr>
          <w:rFonts w:asciiTheme="minorBidi" w:hAnsiTheme="minorBidi" w:cstheme="minorBidi"/>
          <w:color w:val="102544" w:themeColor="accent1" w:themeShade="BF"/>
          <w:sz w:val="28"/>
          <w:szCs w:val="28"/>
          <w:lang w:val="en-GB"/>
        </w:rPr>
        <w:t xml:space="preserve"> </w:t>
      </w:r>
      <w:r w:rsidRPr="009F35C8">
        <w:rPr>
          <w:rFonts w:asciiTheme="minorBidi" w:hAnsiTheme="minorBidi" w:cstheme="minorBidi"/>
          <w:color w:val="102544" w:themeColor="accent1" w:themeShade="BF"/>
          <w:sz w:val="28"/>
          <w:szCs w:val="28"/>
          <w:lang w:val="en-GB"/>
        </w:rPr>
        <w:t xml:space="preserve">- </w:t>
      </w:r>
      <w:r w:rsidR="00044CC3">
        <w:rPr>
          <w:rFonts w:asciiTheme="minorBidi" w:hAnsiTheme="minorBidi" w:cstheme="minorBidi"/>
          <w:color w:val="102544" w:themeColor="accent1" w:themeShade="BF"/>
          <w:sz w:val="28"/>
          <w:szCs w:val="28"/>
          <w:lang w:val="en-GB"/>
        </w:rPr>
        <w:t>Colombia</w:t>
      </w:r>
      <w:r w:rsidRPr="009F35C8">
        <w:rPr>
          <w:rFonts w:asciiTheme="minorBidi" w:hAnsiTheme="minorBidi" w:cstheme="minorBidi"/>
          <w:color w:val="102544" w:themeColor="accent1" w:themeShade="BF"/>
          <w:sz w:val="28"/>
          <w:szCs w:val="28"/>
          <w:lang w:val="en-GB"/>
        </w:rPr>
        <w:t xml:space="preserve"> Call for Proposals</w:t>
      </w:r>
      <w:r w:rsidR="00044CC3">
        <w:rPr>
          <w:rFonts w:asciiTheme="minorBidi" w:hAnsiTheme="minorBidi" w:cstheme="minorBidi"/>
          <w:color w:val="102544" w:themeColor="accent1" w:themeShade="BF"/>
          <w:sz w:val="28"/>
          <w:szCs w:val="28"/>
          <w:lang w:val="en-GB"/>
        </w:rPr>
        <w:t xml:space="preserve"> 2022</w:t>
      </w:r>
      <w:r w:rsidR="008D3A48">
        <w:rPr>
          <w:rFonts w:asciiTheme="minorBidi" w:hAnsiTheme="minorBidi" w:cstheme="minorBidi"/>
          <w:color w:val="102544" w:themeColor="accent1" w:themeShade="BF"/>
          <w:sz w:val="28"/>
          <w:szCs w:val="28"/>
          <w:lang w:val="en-GB"/>
        </w:rPr>
        <w:t>/3</w:t>
      </w:r>
    </w:p>
    <w:p w14:paraId="4EB4520A" w14:textId="594248A3" w:rsidR="009F35C8" w:rsidRDefault="008D3A48" w:rsidP="00BA3F76">
      <w:pPr>
        <w:pStyle w:val="Heading2"/>
        <w:jc w:val="center"/>
        <w:rPr>
          <w:rFonts w:asciiTheme="minorBidi" w:hAnsiTheme="minorBidi" w:cstheme="minorBidi"/>
        </w:rPr>
      </w:pPr>
      <w:r>
        <w:rPr>
          <w:rFonts w:asciiTheme="minorBidi" w:hAnsiTheme="minorBidi" w:cstheme="minorBidi"/>
        </w:rPr>
        <w:t>September 19</w:t>
      </w:r>
      <w:r w:rsidR="009F35C8">
        <w:rPr>
          <w:rFonts w:asciiTheme="minorBidi" w:hAnsiTheme="minorBidi" w:cstheme="minorBidi"/>
          <w:vertAlign w:val="superscript"/>
        </w:rPr>
        <w:t>th</w:t>
      </w:r>
      <w:r w:rsidR="009F35C8">
        <w:rPr>
          <w:rFonts w:asciiTheme="minorBidi" w:hAnsiTheme="minorBidi" w:cstheme="minorBidi"/>
        </w:rPr>
        <w:t xml:space="preserve"> </w:t>
      </w:r>
      <w:r>
        <w:rPr>
          <w:rFonts w:asciiTheme="minorBidi" w:hAnsiTheme="minorBidi" w:cstheme="minorBidi"/>
        </w:rPr>
        <w:t xml:space="preserve">2022 </w:t>
      </w:r>
      <w:r w:rsidR="009F35C8" w:rsidRPr="006725B9">
        <w:rPr>
          <w:rFonts w:asciiTheme="minorBidi" w:hAnsiTheme="minorBidi" w:cstheme="minorBidi"/>
        </w:rPr>
        <w:t xml:space="preserve">– </w:t>
      </w:r>
      <w:r>
        <w:rPr>
          <w:rFonts w:asciiTheme="minorBidi" w:hAnsiTheme="minorBidi" w:cstheme="minorBidi"/>
        </w:rPr>
        <w:t>February 20</w:t>
      </w:r>
      <w:r w:rsidR="009F35C8" w:rsidRPr="006725B9">
        <w:rPr>
          <w:rFonts w:asciiTheme="minorBidi" w:hAnsiTheme="minorBidi" w:cstheme="minorBidi"/>
          <w:vertAlign w:val="superscript"/>
        </w:rPr>
        <w:t>th</w:t>
      </w:r>
      <w:r w:rsidR="009F35C8" w:rsidRPr="006725B9">
        <w:rPr>
          <w:rFonts w:asciiTheme="minorBidi" w:hAnsiTheme="minorBidi" w:cstheme="minorBidi"/>
        </w:rPr>
        <w:t>, 202</w:t>
      </w:r>
      <w:r>
        <w:rPr>
          <w:rFonts w:asciiTheme="minorBidi" w:hAnsiTheme="minorBidi" w:cstheme="minorBidi"/>
        </w:rPr>
        <w:t>3</w:t>
      </w:r>
    </w:p>
    <w:p w14:paraId="70FDA05F" w14:textId="77777777" w:rsidR="00BA3F76" w:rsidRPr="00BA3F76" w:rsidRDefault="00BA3F76" w:rsidP="00BA3F76"/>
    <w:p w14:paraId="4F90A5A5" w14:textId="409B26F0" w:rsidR="00B57AEC" w:rsidRPr="009F35C8" w:rsidRDefault="0041722E" w:rsidP="009F35C8">
      <w:pPr>
        <w:pStyle w:val="Heading2"/>
        <w:keepNext/>
        <w:keepLines/>
        <w:spacing w:before="200" w:line="276" w:lineRule="auto"/>
        <w:jc w:val="center"/>
        <w:rPr>
          <w:rFonts w:asciiTheme="minorBidi" w:eastAsiaTheme="majorEastAsia" w:hAnsiTheme="minorBidi" w:cstheme="minorBidi"/>
          <w:color w:val="16325C" w:themeColor="accent1"/>
          <w:sz w:val="26"/>
          <w:szCs w:val="26"/>
          <w:lang w:val="en-GB"/>
        </w:rPr>
      </w:pPr>
      <w:r w:rsidRPr="009F35C8">
        <w:rPr>
          <w:rFonts w:asciiTheme="minorBidi" w:eastAsiaTheme="majorEastAsia" w:hAnsiTheme="minorBidi" w:cstheme="minorBidi"/>
          <w:color w:val="16325C" w:themeColor="accent1"/>
          <w:sz w:val="26"/>
          <w:szCs w:val="26"/>
          <w:lang w:val="en-GB"/>
        </w:rPr>
        <w:t xml:space="preserve">Israel Innovation Authority </w:t>
      </w:r>
      <w:r w:rsidR="00044CC3">
        <w:rPr>
          <w:rFonts w:asciiTheme="minorBidi" w:eastAsiaTheme="majorEastAsia" w:hAnsiTheme="minorBidi" w:cstheme="minorBidi"/>
          <w:color w:val="16325C" w:themeColor="accent1"/>
          <w:sz w:val="26"/>
          <w:szCs w:val="26"/>
          <w:lang w:val="en-GB"/>
        </w:rPr>
        <w:t>–</w:t>
      </w:r>
      <w:r w:rsidRPr="009F35C8">
        <w:rPr>
          <w:rFonts w:asciiTheme="minorBidi" w:eastAsiaTheme="majorEastAsia" w:hAnsiTheme="minorBidi" w:cstheme="minorBidi"/>
          <w:color w:val="16325C" w:themeColor="accent1"/>
          <w:sz w:val="26"/>
          <w:szCs w:val="26"/>
          <w:lang w:val="en-GB"/>
        </w:rPr>
        <w:t xml:space="preserve"> </w:t>
      </w:r>
      <w:r w:rsidR="00C05556">
        <w:rPr>
          <w:rFonts w:asciiTheme="minorBidi" w:eastAsiaTheme="majorEastAsia" w:hAnsiTheme="minorBidi" w:cstheme="minorBidi"/>
          <w:color w:val="16325C" w:themeColor="accent1"/>
          <w:sz w:val="26"/>
          <w:szCs w:val="26"/>
          <w:lang w:val="en-GB"/>
        </w:rPr>
        <w:t>iNNp</w:t>
      </w:r>
      <w:r w:rsidR="00044CC3">
        <w:rPr>
          <w:rFonts w:asciiTheme="minorBidi" w:eastAsiaTheme="majorEastAsia" w:hAnsiTheme="minorBidi" w:cstheme="minorBidi"/>
          <w:color w:val="16325C" w:themeColor="accent1"/>
          <w:sz w:val="26"/>
          <w:szCs w:val="26"/>
          <w:lang w:val="en-GB"/>
        </w:rPr>
        <w:t>ulsa Colombia</w:t>
      </w:r>
      <w:r w:rsidRPr="009F35C8">
        <w:rPr>
          <w:rFonts w:asciiTheme="minorBidi" w:eastAsiaTheme="majorEastAsia" w:hAnsiTheme="minorBidi" w:cstheme="minorBidi"/>
          <w:color w:val="16325C" w:themeColor="accent1"/>
          <w:sz w:val="26"/>
          <w:szCs w:val="26"/>
          <w:lang w:val="en-GB"/>
        </w:rPr>
        <w:t xml:space="preserve"> </w:t>
      </w:r>
      <w:r w:rsidR="00B57AEC" w:rsidRPr="009F35C8">
        <w:rPr>
          <w:rFonts w:asciiTheme="minorBidi" w:eastAsiaTheme="majorEastAsia" w:hAnsiTheme="minorBidi" w:cstheme="minorBidi"/>
          <w:color w:val="16325C" w:themeColor="accent1"/>
          <w:sz w:val="26"/>
          <w:szCs w:val="26"/>
          <w:lang w:val="en-GB"/>
        </w:rPr>
        <w:t>Collaboration Program</w:t>
      </w:r>
    </w:p>
    <w:p w14:paraId="01510135" w14:textId="1FC659E5" w:rsidR="00BE13DD" w:rsidRPr="006725B9" w:rsidRDefault="00C05556" w:rsidP="00BE13DD">
      <w:pPr>
        <w:pStyle w:val="a0"/>
        <w:jc w:val="both"/>
        <w:rPr>
          <w:rFonts w:asciiTheme="minorBidi" w:hAnsiTheme="minorBidi" w:cstheme="minorBidi"/>
        </w:rPr>
      </w:pPr>
      <w:r>
        <w:rPr>
          <w:b/>
          <w:bCs/>
          <w:lang w:val="en-GB"/>
        </w:rPr>
        <w:t>iNNpulsa</w:t>
      </w:r>
      <w:r>
        <w:t xml:space="preserve"> </w:t>
      </w:r>
      <w:r w:rsidR="00DD6BD4" w:rsidRPr="00DD6BD4">
        <w:t xml:space="preserve">– </w:t>
      </w:r>
      <w:r w:rsidR="00DD6BD4" w:rsidRPr="008B138F">
        <w:rPr>
          <w:b/>
          <w:bCs/>
        </w:rPr>
        <w:t>Israel Innovation Authority</w:t>
      </w:r>
      <w:r w:rsidR="00DD6BD4" w:rsidRPr="00DD6BD4">
        <w:t xml:space="preserve"> Research and Development (R&amp;D) </w:t>
      </w:r>
      <w:r>
        <w:t xml:space="preserve">and pilots </w:t>
      </w:r>
      <w:r w:rsidR="00DD6BD4" w:rsidRPr="00DD6BD4">
        <w:t>call</w:t>
      </w:r>
      <w:r w:rsidR="009F35C8">
        <w:t xml:space="preserve"> </w:t>
      </w:r>
      <w:r w:rsidR="00DD6BD4" w:rsidRPr="00DD6BD4">
        <w:t>for Proposals</w:t>
      </w:r>
      <w:r w:rsidR="00BE13DD">
        <w:t xml:space="preserve"> </w:t>
      </w:r>
      <w:r w:rsidR="00BE13DD" w:rsidRPr="006725B9">
        <w:rPr>
          <w:rFonts w:asciiTheme="minorBidi" w:hAnsiTheme="minorBidi" w:cstheme="minorBidi"/>
        </w:rPr>
        <w:t>is a Bilateral Framework operated by both governments to provide active support, matchmaking and funding for collaborative R&amp;D ventures carried out between companies</w:t>
      </w:r>
      <w:r w:rsidR="00BE13DD">
        <w:rPr>
          <w:rFonts w:asciiTheme="minorBidi" w:hAnsiTheme="minorBidi" w:cstheme="minorBidi"/>
        </w:rPr>
        <w:t xml:space="preserve"> from Israel and </w:t>
      </w:r>
      <w:r>
        <w:rPr>
          <w:rFonts w:asciiTheme="minorBidi" w:hAnsiTheme="minorBidi" w:cstheme="minorBidi"/>
        </w:rPr>
        <w:t>Colombia</w:t>
      </w:r>
      <w:r w:rsidR="00BE13DD" w:rsidRPr="006725B9">
        <w:rPr>
          <w:rFonts w:asciiTheme="minorBidi" w:hAnsiTheme="minorBidi" w:cstheme="minorBidi"/>
        </w:rPr>
        <w:t>.</w:t>
      </w:r>
    </w:p>
    <w:p w14:paraId="39963204" w14:textId="4A13733C" w:rsidR="008A0C32" w:rsidRDefault="00526DA0" w:rsidP="008A0C32">
      <w:pPr>
        <w:pStyle w:val="a0"/>
        <w:jc w:val="both"/>
      </w:pPr>
      <w:r w:rsidRPr="00526DA0">
        <w:t>This Call aims to invite</w:t>
      </w:r>
      <w:r>
        <w:t xml:space="preserve"> </w:t>
      </w:r>
      <w:r w:rsidR="009D3E46">
        <w:t>Colombian</w:t>
      </w:r>
      <w:r w:rsidRPr="00DD6BD4">
        <w:t xml:space="preserve"> and Israeli</w:t>
      </w:r>
      <w:r w:rsidRPr="00526DA0">
        <w:t xml:space="preserve"> companies in </w:t>
      </w:r>
      <w:r w:rsidRPr="004944C1">
        <w:rPr>
          <w:b/>
          <w:bCs/>
        </w:rPr>
        <w:t>all industry sectors</w:t>
      </w:r>
      <w:r w:rsidRPr="00526DA0">
        <w:t xml:space="preserve"> to submit a joint proposal for cooperation in </w:t>
      </w:r>
      <w:r w:rsidRPr="004944C1">
        <w:rPr>
          <w:b/>
          <w:bCs/>
          <w:u w:val="single"/>
        </w:rPr>
        <w:t>R</w:t>
      </w:r>
      <w:r w:rsidR="004944C1" w:rsidRPr="004944C1">
        <w:rPr>
          <w:b/>
          <w:bCs/>
          <w:u w:val="single"/>
        </w:rPr>
        <w:t xml:space="preserve">esearch and </w:t>
      </w:r>
      <w:r w:rsidRPr="004944C1">
        <w:rPr>
          <w:b/>
          <w:bCs/>
          <w:u w:val="single"/>
        </w:rPr>
        <w:t>D</w:t>
      </w:r>
      <w:r w:rsidR="004944C1" w:rsidRPr="004944C1">
        <w:rPr>
          <w:b/>
          <w:bCs/>
          <w:u w:val="single"/>
        </w:rPr>
        <w:t>evelopment</w:t>
      </w:r>
      <w:r w:rsidRPr="00526DA0">
        <w:t xml:space="preserve"> that results in the development </w:t>
      </w:r>
      <w:r w:rsidRPr="004944C1">
        <w:t>of new and technologically innovative products, processes or services of industria</w:t>
      </w:r>
      <w:r w:rsidRPr="00526DA0">
        <w:t xml:space="preserve">l application leading to commercialization in the domestic and/or global markets. </w:t>
      </w:r>
    </w:p>
    <w:p w14:paraId="518421FC" w14:textId="77777777" w:rsidR="008A0C32" w:rsidRDefault="008A0C32" w:rsidP="008A0C32">
      <w:pPr>
        <w:pStyle w:val="a0"/>
        <w:jc w:val="both"/>
        <w:rPr>
          <w:rtl/>
        </w:rPr>
      </w:pPr>
    </w:p>
    <w:p w14:paraId="24EA8BBC" w14:textId="302E1D4F" w:rsidR="004944C1" w:rsidRPr="001E277F" w:rsidRDefault="004944C1" w:rsidP="001E277F">
      <w:pPr>
        <w:pStyle w:val="a0"/>
        <w:jc w:val="both"/>
      </w:pPr>
      <w:r w:rsidRPr="001E277F">
        <w:t xml:space="preserve">This Call for Proposals also provides support for </w:t>
      </w:r>
      <w:r w:rsidRPr="001E277F">
        <w:rPr>
          <w:b/>
          <w:bCs/>
          <w:u w:val="single"/>
        </w:rPr>
        <w:t>pilot projects</w:t>
      </w:r>
      <w:r w:rsidRPr="001E277F">
        <w:t xml:space="preserve"> for companies who wish to pilot, scale-up and adapt their new innovative technologies and solutions to the </w:t>
      </w:r>
      <w:r w:rsidR="009D3E46">
        <w:t>Colombian</w:t>
      </w:r>
      <w:r w:rsidRPr="001E277F">
        <w:t xml:space="preserve"> market and entities’ specific needs.</w:t>
      </w:r>
    </w:p>
    <w:p w14:paraId="4B32440A" w14:textId="77777777" w:rsidR="00C76954" w:rsidRPr="00DD6BD4" w:rsidRDefault="00C76954" w:rsidP="009F35C8">
      <w:pPr>
        <w:pStyle w:val="Bullets1"/>
        <w:numPr>
          <w:ilvl w:val="0"/>
          <w:numId w:val="0"/>
        </w:numPr>
        <w:jc w:val="both"/>
        <w:rPr>
          <w:color w:val="000000" w:themeColor="text1"/>
        </w:rPr>
      </w:pPr>
    </w:p>
    <w:p w14:paraId="62691796" w14:textId="77777777" w:rsidR="0041722E" w:rsidRPr="0041722E" w:rsidRDefault="0041722E" w:rsidP="009F35C8">
      <w:pPr>
        <w:pStyle w:val="Bullets1"/>
        <w:numPr>
          <w:ilvl w:val="0"/>
          <w:numId w:val="0"/>
        </w:numPr>
        <w:jc w:val="both"/>
        <w:rPr>
          <w:b/>
          <w:bCs/>
          <w:color w:val="16325C" w:themeColor="text2"/>
          <w:sz w:val="28"/>
          <w:szCs w:val="28"/>
        </w:rPr>
      </w:pPr>
      <w:r w:rsidRPr="0041722E">
        <w:rPr>
          <w:b/>
          <w:bCs/>
          <w:color w:val="16325C" w:themeColor="text2"/>
          <w:sz w:val="28"/>
          <w:szCs w:val="28"/>
        </w:rPr>
        <w:t>SUBMISSION GUIDELINES</w:t>
      </w:r>
    </w:p>
    <w:p w14:paraId="74BABB2B" w14:textId="18CC4E59" w:rsidR="00DD6BD4" w:rsidRPr="00DD6BD4" w:rsidRDefault="00DD6BD4" w:rsidP="00DE35BB">
      <w:pPr>
        <w:jc w:val="both"/>
        <w:rPr>
          <w:color w:val="000000" w:themeColor="text1"/>
        </w:rPr>
      </w:pPr>
      <w:r w:rsidRPr="00DD6BD4">
        <w:rPr>
          <w:color w:val="000000" w:themeColor="text1"/>
        </w:rPr>
        <w:t xml:space="preserve">The bilateral activities eligible under this </w:t>
      </w:r>
      <w:r w:rsidR="00DE35BB">
        <w:rPr>
          <w:color w:val="000000" w:themeColor="text1"/>
        </w:rPr>
        <w:t>Colombia</w:t>
      </w:r>
      <w:r w:rsidRPr="00DD6BD4">
        <w:rPr>
          <w:color w:val="000000" w:themeColor="text1"/>
        </w:rPr>
        <w:t xml:space="preserve"> – Israel Innovation Authority Call for Proposals shall be discussed and agreed among the project proponents in each territory before any funding application may be submitted. </w:t>
      </w:r>
    </w:p>
    <w:p w14:paraId="452C68A6" w14:textId="77777777" w:rsidR="00DE35BB" w:rsidRPr="006725B9" w:rsidRDefault="00DE35BB" w:rsidP="00E325A5">
      <w:pPr>
        <w:pStyle w:val="Numbering1"/>
        <w:numPr>
          <w:ilvl w:val="0"/>
          <w:numId w:val="0"/>
        </w:numPr>
        <w:jc w:val="both"/>
        <w:rPr>
          <w:rFonts w:asciiTheme="minorBidi" w:hAnsiTheme="minorBidi" w:cstheme="minorBidi"/>
          <w:b/>
          <w:bCs/>
        </w:rPr>
      </w:pPr>
      <w:r w:rsidRPr="006725B9">
        <w:rPr>
          <w:rFonts w:asciiTheme="minorBidi" w:hAnsiTheme="minorBidi" w:cstheme="minorBidi"/>
          <w:b/>
          <w:bCs/>
        </w:rPr>
        <w:t>Common Requirements</w:t>
      </w:r>
    </w:p>
    <w:p w14:paraId="53B77302" w14:textId="6F4D26F4" w:rsidR="00DE35BB" w:rsidRPr="006725B9" w:rsidRDefault="00DE35BB" w:rsidP="00E325A5">
      <w:pPr>
        <w:autoSpaceDE w:val="0"/>
        <w:jc w:val="both"/>
        <w:rPr>
          <w:rFonts w:asciiTheme="minorBidi" w:hAnsiTheme="minorBidi"/>
          <w:color w:val="000000" w:themeColor="text1"/>
        </w:rPr>
      </w:pPr>
      <w:r w:rsidRPr="006725B9">
        <w:rPr>
          <w:rFonts w:asciiTheme="minorBidi" w:hAnsiTheme="minorBidi"/>
          <w:color w:val="000000" w:themeColor="text1"/>
        </w:rPr>
        <w:t>In order to apply for the Program</w:t>
      </w:r>
      <w:r>
        <w:rPr>
          <w:rFonts w:asciiTheme="minorBidi" w:hAnsiTheme="minorBidi"/>
          <w:color w:val="000000" w:themeColor="text1"/>
        </w:rPr>
        <w:t xml:space="preserve"> </w:t>
      </w:r>
      <w:r w:rsidRPr="006725B9">
        <w:rPr>
          <w:rFonts w:asciiTheme="minorBidi" w:hAnsiTheme="minorBidi"/>
          <w:color w:val="000000" w:themeColor="text1"/>
        </w:rPr>
        <w:t>Call the following requisites must be met:</w:t>
      </w:r>
    </w:p>
    <w:p w14:paraId="3FC3F13D"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At least one R&amp;D performing company from each country should cooperate in the joint R&amp;D and commercialization project.</w:t>
      </w:r>
    </w:p>
    <w:p w14:paraId="5B0A7F02"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The project may involve more than one company from each side; academic/research entities are eligible to join in as sub-contractors.</w:t>
      </w:r>
    </w:p>
    <w:p w14:paraId="3CB7655D"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 xml:space="preserve">The solution being developed should be highly innovative with clear commercial potential. The joint industrial R&amp;D project should aim at the development of products/processes leading to commercialization in the global market. </w:t>
      </w:r>
    </w:p>
    <w:p w14:paraId="62B8815E"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The project should be mutually beneficial and demonstrate contribution of the participants from both countries</w:t>
      </w:r>
    </w:p>
    <w:p w14:paraId="5B47D228"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The project partners should agree in advance on the IP rights and on the commercialization strategy of the product or process.</w:t>
      </w:r>
    </w:p>
    <w:p w14:paraId="692ED849" w14:textId="77777777" w:rsidR="00DE35BB" w:rsidRDefault="00DE35BB" w:rsidP="009F35C8">
      <w:pPr>
        <w:pStyle w:val="Bullets1"/>
        <w:numPr>
          <w:ilvl w:val="0"/>
          <w:numId w:val="0"/>
        </w:numPr>
        <w:jc w:val="both"/>
        <w:rPr>
          <w:b/>
          <w:bCs/>
          <w:color w:val="16325C" w:themeColor="text2"/>
          <w:sz w:val="28"/>
          <w:szCs w:val="28"/>
        </w:rPr>
      </w:pPr>
    </w:p>
    <w:p w14:paraId="515A5B2F" w14:textId="77777777" w:rsidR="00BA3F76" w:rsidRDefault="00BA3F76" w:rsidP="009F35C8">
      <w:pPr>
        <w:pStyle w:val="Bullets1"/>
        <w:numPr>
          <w:ilvl w:val="0"/>
          <w:numId w:val="0"/>
        </w:numPr>
        <w:jc w:val="both"/>
        <w:rPr>
          <w:b/>
          <w:bCs/>
          <w:color w:val="16325C" w:themeColor="text2"/>
          <w:sz w:val="28"/>
          <w:szCs w:val="28"/>
        </w:rPr>
      </w:pPr>
    </w:p>
    <w:p w14:paraId="4227E02E" w14:textId="77777777" w:rsidR="00C7105E" w:rsidRDefault="00C7105E" w:rsidP="00E325A5">
      <w:pPr>
        <w:pStyle w:val="Bullets1"/>
        <w:numPr>
          <w:ilvl w:val="0"/>
          <w:numId w:val="0"/>
        </w:numPr>
        <w:jc w:val="both"/>
        <w:rPr>
          <w:b/>
          <w:bCs/>
          <w:color w:val="16325C" w:themeColor="text2"/>
          <w:sz w:val="28"/>
          <w:szCs w:val="28"/>
        </w:rPr>
      </w:pPr>
    </w:p>
    <w:p w14:paraId="5FD228AC" w14:textId="77777777" w:rsidR="00C7105E" w:rsidRDefault="00C7105E" w:rsidP="00E325A5">
      <w:pPr>
        <w:pStyle w:val="Bullets1"/>
        <w:numPr>
          <w:ilvl w:val="0"/>
          <w:numId w:val="0"/>
        </w:numPr>
        <w:jc w:val="both"/>
        <w:rPr>
          <w:b/>
          <w:bCs/>
          <w:color w:val="16325C" w:themeColor="text2"/>
          <w:sz w:val="28"/>
          <w:szCs w:val="28"/>
        </w:rPr>
      </w:pPr>
    </w:p>
    <w:p w14:paraId="58BA5256" w14:textId="0ED01569" w:rsidR="001356FA" w:rsidRDefault="001356FA" w:rsidP="00E325A5">
      <w:pPr>
        <w:pStyle w:val="Bullets1"/>
        <w:numPr>
          <w:ilvl w:val="0"/>
          <w:numId w:val="0"/>
        </w:numPr>
        <w:jc w:val="both"/>
        <w:rPr>
          <w:b/>
          <w:bCs/>
          <w:color w:val="16325C" w:themeColor="text2"/>
          <w:sz w:val="28"/>
          <w:szCs w:val="28"/>
        </w:rPr>
      </w:pPr>
      <w:r w:rsidRPr="00C76954">
        <w:rPr>
          <w:b/>
          <w:bCs/>
          <w:color w:val="16325C" w:themeColor="text2"/>
          <w:sz w:val="28"/>
          <w:szCs w:val="28"/>
        </w:rPr>
        <w:t>Program Eligibility</w:t>
      </w:r>
    </w:p>
    <w:p w14:paraId="2791E525" w14:textId="77777777" w:rsidR="005033B7" w:rsidRDefault="005033B7" w:rsidP="009F35C8">
      <w:pPr>
        <w:pStyle w:val="Bullets1"/>
        <w:numPr>
          <w:ilvl w:val="0"/>
          <w:numId w:val="0"/>
        </w:numPr>
        <w:jc w:val="both"/>
        <w:rPr>
          <w:b/>
          <w:bCs/>
          <w:color w:val="16325C" w:themeColor="text2"/>
          <w:sz w:val="28"/>
          <w:szCs w:val="28"/>
        </w:rPr>
      </w:pPr>
    </w:p>
    <w:p w14:paraId="231073AA" w14:textId="77777777" w:rsidR="005033B7" w:rsidRPr="005033B7" w:rsidRDefault="005033B7" w:rsidP="009F35C8">
      <w:pPr>
        <w:pStyle w:val="Bullets1"/>
        <w:numPr>
          <w:ilvl w:val="0"/>
          <w:numId w:val="0"/>
        </w:numPr>
        <w:spacing w:after="120"/>
        <w:jc w:val="both"/>
        <w:rPr>
          <w:b/>
          <w:bCs/>
          <w:color w:val="16325C" w:themeColor="text2"/>
          <w:sz w:val="28"/>
          <w:szCs w:val="28"/>
        </w:rPr>
      </w:pPr>
      <w:r w:rsidRPr="005033B7">
        <w:rPr>
          <w:b/>
          <w:bCs/>
          <w:color w:val="16325C" w:themeColor="text2"/>
          <w:sz w:val="28"/>
          <w:szCs w:val="28"/>
        </w:rPr>
        <w:t>Eligible Israel applicants are:</w:t>
      </w:r>
    </w:p>
    <w:p w14:paraId="49321594" w14:textId="77777777" w:rsidR="00917EA5" w:rsidRDefault="00917EA5" w:rsidP="009F35C8">
      <w:pPr>
        <w:pStyle w:val="Bullets1"/>
        <w:numPr>
          <w:ilvl w:val="0"/>
          <w:numId w:val="0"/>
        </w:numPr>
        <w:spacing w:after="120"/>
        <w:ind w:left="720"/>
        <w:jc w:val="both"/>
        <w:rPr>
          <w:color w:val="000000" w:themeColor="text1"/>
        </w:rPr>
      </w:pPr>
    </w:p>
    <w:p w14:paraId="217299EC" w14:textId="7D73DDAD" w:rsidR="005033B7" w:rsidRPr="005033B7" w:rsidRDefault="005033B7" w:rsidP="009F35C8">
      <w:pPr>
        <w:pStyle w:val="Bullets1"/>
        <w:numPr>
          <w:ilvl w:val="0"/>
          <w:numId w:val="8"/>
        </w:numPr>
        <w:spacing w:after="120"/>
        <w:jc w:val="both"/>
        <w:rPr>
          <w:color w:val="000000" w:themeColor="text1"/>
        </w:rPr>
      </w:pPr>
      <w:r w:rsidRPr="005033B7">
        <w:rPr>
          <w:color w:val="000000" w:themeColor="text1"/>
        </w:rPr>
        <w:t xml:space="preserve">R&amp;D performing companies of any size, registered, </w:t>
      </w:r>
      <w:r w:rsidR="001D38D2" w:rsidRPr="005033B7">
        <w:rPr>
          <w:color w:val="000000" w:themeColor="text1"/>
        </w:rPr>
        <w:t>based,</w:t>
      </w:r>
      <w:r w:rsidRPr="005033B7">
        <w:rPr>
          <w:color w:val="000000" w:themeColor="text1"/>
        </w:rPr>
        <w:t xml:space="preserve"> and operating in Israel</w:t>
      </w:r>
    </w:p>
    <w:p w14:paraId="4487AD54" w14:textId="77777777" w:rsidR="005033B7" w:rsidRPr="005033B7" w:rsidRDefault="005033B7" w:rsidP="009F35C8">
      <w:pPr>
        <w:pStyle w:val="Bullets1"/>
        <w:numPr>
          <w:ilvl w:val="0"/>
          <w:numId w:val="8"/>
        </w:numPr>
        <w:spacing w:after="120"/>
        <w:jc w:val="both"/>
        <w:rPr>
          <w:color w:val="000000" w:themeColor="text1"/>
        </w:rPr>
      </w:pPr>
      <w:r w:rsidRPr="005033B7">
        <w:rPr>
          <w:color w:val="000000" w:themeColor="text1"/>
        </w:rPr>
        <w:t>Research institutions as subcontractors to eligible companies</w:t>
      </w:r>
    </w:p>
    <w:p w14:paraId="24114B01" w14:textId="77777777" w:rsidR="005033B7" w:rsidRDefault="005033B7" w:rsidP="009F35C8">
      <w:pPr>
        <w:pStyle w:val="Bullets1"/>
        <w:numPr>
          <w:ilvl w:val="0"/>
          <w:numId w:val="0"/>
        </w:numPr>
        <w:jc w:val="both"/>
        <w:rPr>
          <w:b/>
          <w:bCs/>
          <w:color w:val="16325C" w:themeColor="text2"/>
          <w:sz w:val="28"/>
          <w:szCs w:val="28"/>
        </w:rPr>
      </w:pPr>
    </w:p>
    <w:p w14:paraId="467736E3" w14:textId="77777777" w:rsidR="005033B7" w:rsidRPr="005033B7" w:rsidRDefault="005033B7" w:rsidP="009F35C8">
      <w:pPr>
        <w:pStyle w:val="Bullets1"/>
        <w:numPr>
          <w:ilvl w:val="0"/>
          <w:numId w:val="0"/>
        </w:numPr>
        <w:jc w:val="both"/>
        <w:rPr>
          <w:b/>
          <w:bCs/>
          <w:color w:val="16325C" w:themeColor="text2"/>
          <w:sz w:val="28"/>
          <w:szCs w:val="28"/>
        </w:rPr>
      </w:pPr>
      <w:r w:rsidRPr="005033B7">
        <w:rPr>
          <w:b/>
          <w:bCs/>
          <w:color w:val="16325C" w:themeColor="text2"/>
          <w:sz w:val="28"/>
          <w:szCs w:val="28"/>
        </w:rPr>
        <w:t>Requirements</w:t>
      </w:r>
    </w:p>
    <w:p w14:paraId="66816DEA" w14:textId="77777777" w:rsidR="005033B7" w:rsidRPr="005033B7" w:rsidRDefault="005033B7" w:rsidP="009F35C8">
      <w:pPr>
        <w:jc w:val="both"/>
        <w:rPr>
          <w:color w:val="000000" w:themeColor="text1"/>
        </w:rPr>
      </w:pPr>
      <w:r w:rsidRPr="00917EA5">
        <w:rPr>
          <w:color w:val="000000" w:themeColor="text1"/>
        </w:rPr>
        <w:t>Cooperation proposals should be in line with the following requirements</w:t>
      </w:r>
      <w:r w:rsidRPr="005033B7">
        <w:rPr>
          <w:color w:val="000000" w:themeColor="text1"/>
        </w:rPr>
        <w:t>:</w:t>
      </w:r>
    </w:p>
    <w:p w14:paraId="0E62A6D7" w14:textId="77777777" w:rsidR="005033B7" w:rsidRPr="005033B7" w:rsidRDefault="005033B7" w:rsidP="009F35C8">
      <w:pPr>
        <w:pStyle w:val="Bullets1"/>
        <w:numPr>
          <w:ilvl w:val="0"/>
          <w:numId w:val="10"/>
        </w:numPr>
        <w:jc w:val="both"/>
        <w:rPr>
          <w:color w:val="000000" w:themeColor="text1"/>
        </w:rPr>
      </w:pPr>
      <w:r w:rsidRPr="005033B7">
        <w:rPr>
          <w:color w:val="000000" w:themeColor="text1"/>
        </w:rPr>
        <w:t>The participation of at least one company from each country is mandatory. Research institutes and other companies may participate as partners or subcontractors in the cooperation project, respecting the financing rules of each country.</w:t>
      </w:r>
    </w:p>
    <w:p w14:paraId="79A7511B" w14:textId="2AB3975E" w:rsidR="005033B7" w:rsidRPr="005033B7" w:rsidRDefault="005033B7" w:rsidP="009F35C8">
      <w:pPr>
        <w:pStyle w:val="Bullets1"/>
        <w:numPr>
          <w:ilvl w:val="0"/>
          <w:numId w:val="10"/>
        </w:numPr>
        <w:jc w:val="both"/>
        <w:rPr>
          <w:color w:val="000000" w:themeColor="text1"/>
        </w:rPr>
      </w:pPr>
      <w:r w:rsidRPr="005033B7">
        <w:rPr>
          <w:color w:val="000000" w:themeColor="text1"/>
        </w:rPr>
        <w:t>The proposal should result in the development of an im</w:t>
      </w:r>
      <w:r w:rsidR="00C87B40">
        <w:rPr>
          <w:color w:val="000000" w:themeColor="text1"/>
        </w:rPr>
        <w:t xml:space="preserve">proved or new product or process </w:t>
      </w:r>
      <w:r w:rsidRPr="005033B7">
        <w:rPr>
          <w:color w:val="000000" w:themeColor="text1"/>
        </w:rPr>
        <w:t xml:space="preserve">with industrial application intended for commercialization in domestic and/or global markets, including proof of concept projects for </w:t>
      </w:r>
      <w:r w:rsidR="001D38D2" w:rsidRPr="005033B7">
        <w:rPr>
          <w:color w:val="000000" w:themeColor="text1"/>
        </w:rPr>
        <w:t>technology-based</w:t>
      </w:r>
      <w:r w:rsidRPr="005033B7">
        <w:rPr>
          <w:color w:val="000000" w:themeColor="text1"/>
        </w:rPr>
        <w:t xml:space="preserve"> solutions.</w:t>
      </w:r>
    </w:p>
    <w:p w14:paraId="22DF7232" w14:textId="77777777" w:rsidR="005033B7" w:rsidRPr="005033B7" w:rsidRDefault="005033B7" w:rsidP="009F35C8">
      <w:pPr>
        <w:pStyle w:val="Bullets1"/>
        <w:numPr>
          <w:ilvl w:val="0"/>
          <w:numId w:val="10"/>
        </w:numPr>
        <w:jc w:val="both"/>
        <w:rPr>
          <w:color w:val="000000" w:themeColor="text1"/>
        </w:rPr>
      </w:pPr>
      <w:r w:rsidRPr="005033B7">
        <w:rPr>
          <w:color w:val="000000" w:themeColor="text1"/>
        </w:rPr>
        <w:t>The new product / process should be innovative, have relevant market potential, technological risk and add value to the economies of both countries.</w:t>
      </w:r>
    </w:p>
    <w:p w14:paraId="712CA587" w14:textId="77777777" w:rsidR="005033B7" w:rsidRPr="005033B7" w:rsidRDefault="005033B7" w:rsidP="009F35C8">
      <w:pPr>
        <w:pStyle w:val="Bullets1"/>
        <w:numPr>
          <w:ilvl w:val="0"/>
          <w:numId w:val="10"/>
        </w:numPr>
        <w:jc w:val="both"/>
        <w:rPr>
          <w:color w:val="000000" w:themeColor="text1"/>
        </w:rPr>
      </w:pPr>
      <w:r w:rsidRPr="005033B7">
        <w:rPr>
          <w:color w:val="000000" w:themeColor="text1"/>
        </w:rPr>
        <w:t>The project should demonstrate adequate balance and complementarity between the two partners in relation to the R&amp;D phases.</w:t>
      </w:r>
    </w:p>
    <w:p w14:paraId="58D7232E" w14:textId="77777777" w:rsidR="005033B7" w:rsidRPr="005033B7" w:rsidRDefault="005033B7" w:rsidP="009F35C8">
      <w:pPr>
        <w:pStyle w:val="Bullets1"/>
        <w:numPr>
          <w:ilvl w:val="0"/>
          <w:numId w:val="10"/>
        </w:numPr>
        <w:jc w:val="both"/>
        <w:rPr>
          <w:color w:val="000000" w:themeColor="text1"/>
        </w:rPr>
      </w:pPr>
      <w:r w:rsidRPr="005033B7">
        <w:rPr>
          <w:color w:val="000000" w:themeColor="text1"/>
        </w:rPr>
        <w:t>The project should present a clear competitive advantage and differentiated value proposition as a result of cooperation between the participants of the two countries (increase of knowledge base, access to R&amp;D infrastructure, new fields of application, for example).</w:t>
      </w:r>
    </w:p>
    <w:p w14:paraId="506D6E5B" w14:textId="54F91829" w:rsidR="005033B7" w:rsidRPr="005033B7" w:rsidRDefault="005033B7" w:rsidP="009F35C8">
      <w:pPr>
        <w:pStyle w:val="Bullets1"/>
        <w:numPr>
          <w:ilvl w:val="0"/>
          <w:numId w:val="10"/>
        </w:numPr>
        <w:jc w:val="both"/>
        <w:rPr>
          <w:color w:val="000000" w:themeColor="text1"/>
        </w:rPr>
      </w:pPr>
      <w:r w:rsidRPr="005033B7">
        <w:rPr>
          <w:color w:val="000000" w:themeColor="text1"/>
        </w:rPr>
        <w:t xml:space="preserve">Companies should present a strategy which, given their technological, </w:t>
      </w:r>
      <w:r w:rsidR="001D38D2" w:rsidRPr="005033B7">
        <w:rPr>
          <w:color w:val="000000" w:themeColor="text1"/>
        </w:rPr>
        <w:t>commercial,</w:t>
      </w:r>
      <w:r w:rsidRPr="005033B7">
        <w:rPr>
          <w:color w:val="000000" w:themeColor="text1"/>
        </w:rPr>
        <w:t xml:space="preserve"> and financial aspects, demonstrates their potential to introduce the new product / process into the markets of both countries and/or third countries.</w:t>
      </w:r>
    </w:p>
    <w:p w14:paraId="112F8050" w14:textId="0102E7DB" w:rsidR="005033B7" w:rsidRDefault="005033B7" w:rsidP="009F35C8">
      <w:pPr>
        <w:pStyle w:val="Bullets1"/>
        <w:numPr>
          <w:ilvl w:val="0"/>
          <w:numId w:val="10"/>
        </w:numPr>
        <w:jc w:val="both"/>
        <w:rPr>
          <w:color w:val="000000" w:themeColor="text1"/>
        </w:rPr>
      </w:pPr>
      <w:r w:rsidRPr="005033B7">
        <w:rPr>
          <w:color w:val="000000" w:themeColor="text1"/>
        </w:rPr>
        <w:t>Partners in the project must agree in advance on the allocation of intellectual property rights (IP) between companies, as well as the marketing strategy. This agreement should reflect a proportional allocation and a fair return for both partners in relation to their respective investments.</w:t>
      </w:r>
    </w:p>
    <w:p w14:paraId="678566AB" w14:textId="5572EE55" w:rsidR="00345F9D" w:rsidRPr="00345F9D" w:rsidRDefault="00345F9D" w:rsidP="00345F9D">
      <w:pPr>
        <w:pStyle w:val="Numbering1"/>
        <w:numPr>
          <w:ilvl w:val="0"/>
          <w:numId w:val="10"/>
        </w:numPr>
        <w:jc w:val="both"/>
        <w:rPr>
          <w:rFonts w:asciiTheme="minorBidi" w:hAnsiTheme="minorBidi" w:cstheme="minorBidi"/>
        </w:rPr>
      </w:pPr>
      <w:r>
        <w:rPr>
          <w:rFonts w:asciiTheme="minorBidi" w:hAnsiTheme="minorBidi" w:cstheme="minorBidi"/>
        </w:rPr>
        <w:t>In a pilot project proposal, the IP rights will stay in the hands of the Israeli partner</w:t>
      </w:r>
    </w:p>
    <w:p w14:paraId="665A3C13" w14:textId="2908A1EB" w:rsidR="005033B7" w:rsidRPr="005033B7" w:rsidRDefault="005033B7" w:rsidP="009F35C8">
      <w:pPr>
        <w:pStyle w:val="Bullets1"/>
        <w:numPr>
          <w:ilvl w:val="0"/>
          <w:numId w:val="10"/>
        </w:numPr>
        <w:jc w:val="both"/>
        <w:rPr>
          <w:color w:val="000000" w:themeColor="text1"/>
        </w:rPr>
      </w:pPr>
      <w:r w:rsidRPr="005033B7">
        <w:rPr>
          <w:color w:val="000000" w:themeColor="text1"/>
        </w:rPr>
        <w:t xml:space="preserve">Partners in Israel and in </w:t>
      </w:r>
      <w:r w:rsidR="00630211">
        <w:rPr>
          <w:rFonts w:hint="cs"/>
          <w:color w:val="000000" w:themeColor="text1"/>
        </w:rPr>
        <w:t>C</w:t>
      </w:r>
      <w:r w:rsidR="00630211">
        <w:rPr>
          <w:color w:val="000000" w:themeColor="text1"/>
        </w:rPr>
        <w:t>olombia</w:t>
      </w:r>
      <w:r w:rsidRPr="005033B7">
        <w:rPr>
          <w:color w:val="000000" w:themeColor="text1"/>
        </w:rPr>
        <w:t xml:space="preserve"> should be able to implement the project and finance their respective shares.</w:t>
      </w:r>
    </w:p>
    <w:p w14:paraId="07CC3E64" w14:textId="1198FDC0" w:rsidR="00917EA5" w:rsidRPr="0033116D" w:rsidRDefault="005033B7" w:rsidP="0033116D">
      <w:pPr>
        <w:pStyle w:val="Bullets1"/>
        <w:numPr>
          <w:ilvl w:val="0"/>
          <w:numId w:val="10"/>
        </w:numPr>
        <w:jc w:val="both"/>
        <w:rPr>
          <w:color w:val="000000" w:themeColor="text1"/>
        </w:rPr>
      </w:pPr>
      <w:r w:rsidRPr="005033B7">
        <w:rPr>
          <w:color w:val="000000" w:themeColor="text1"/>
        </w:rPr>
        <w:t xml:space="preserve">Any partnership whose cooperative R&amp;D project is consistent with the above criteria may present it in this </w:t>
      </w:r>
      <w:r w:rsidR="001D38D2" w:rsidRPr="005033B7">
        <w:rPr>
          <w:color w:val="000000" w:themeColor="text1"/>
        </w:rPr>
        <w:t>Call</w:t>
      </w:r>
      <w:r w:rsidR="001D38D2">
        <w:rPr>
          <w:color w:val="000000" w:themeColor="text1"/>
        </w:rPr>
        <w:t xml:space="preserve">, </w:t>
      </w:r>
      <w:r w:rsidR="001D38D2" w:rsidRPr="005033B7">
        <w:rPr>
          <w:color w:val="000000" w:themeColor="text1"/>
        </w:rPr>
        <w:t>in</w:t>
      </w:r>
      <w:r w:rsidRPr="005033B7">
        <w:rPr>
          <w:color w:val="000000" w:themeColor="text1"/>
        </w:rPr>
        <w:t xml:space="preserve"> accordance with applicable national laws, rules, regulations and procedures.</w:t>
      </w:r>
    </w:p>
    <w:p w14:paraId="3C7F0430" w14:textId="323247E9" w:rsidR="00587C59" w:rsidRDefault="00587C59" w:rsidP="007325F3">
      <w:pPr>
        <w:jc w:val="both"/>
        <w:rPr>
          <w:b/>
          <w:bCs/>
          <w:color w:val="16325C" w:themeColor="text2"/>
          <w:sz w:val="28"/>
          <w:szCs w:val="28"/>
        </w:rPr>
      </w:pPr>
      <w:r w:rsidRPr="00587C59">
        <w:rPr>
          <w:b/>
          <w:bCs/>
          <w:color w:val="16325C" w:themeColor="text2"/>
          <w:sz w:val="28"/>
          <w:szCs w:val="28"/>
        </w:rPr>
        <w:t xml:space="preserve">Funding </w:t>
      </w:r>
    </w:p>
    <w:p w14:paraId="6F14302F" w14:textId="4242136A" w:rsidR="00E325A5" w:rsidRPr="002E4604" w:rsidRDefault="002E4604" w:rsidP="002E4604">
      <w:pPr>
        <w:spacing w:after="120" w:line="288" w:lineRule="auto"/>
        <w:jc w:val="both"/>
        <w:rPr>
          <w:rFonts w:eastAsia="Arial"/>
          <w:sz w:val="24"/>
          <w:szCs w:val="24"/>
          <w:rtl/>
        </w:rPr>
      </w:pPr>
      <w:r w:rsidRPr="00570CA2">
        <w:rPr>
          <w:rFonts w:eastAsia="Arial"/>
          <w:sz w:val="24"/>
          <w:szCs w:val="24"/>
        </w:rPr>
        <w:t xml:space="preserve">Successful Israeli applicant companies will receive funding from the </w:t>
      </w:r>
      <w:r w:rsidRPr="00570CA2">
        <w:rPr>
          <w:rFonts w:eastAsia="Arial"/>
          <w:iCs/>
          <w:sz w:val="24"/>
          <w:szCs w:val="24"/>
        </w:rPr>
        <w:t>Authority</w:t>
      </w:r>
      <w:r w:rsidRPr="00570CA2">
        <w:rPr>
          <w:rFonts w:eastAsia="Arial"/>
          <w:sz w:val="24"/>
          <w:szCs w:val="24"/>
        </w:rPr>
        <w:t xml:space="preserve"> and </w:t>
      </w:r>
      <w:r w:rsidR="00E325A5" w:rsidRPr="002E4604">
        <w:rPr>
          <w:rFonts w:eastAsia="Arial"/>
          <w:sz w:val="24"/>
          <w:szCs w:val="24"/>
        </w:rPr>
        <w:t xml:space="preserve">the Colombian </w:t>
      </w:r>
      <w:r w:rsidR="00E34E24">
        <w:rPr>
          <w:rFonts w:eastAsia="Arial"/>
          <w:sz w:val="24"/>
          <w:szCs w:val="24"/>
        </w:rPr>
        <w:t>partner</w:t>
      </w:r>
      <w:r w:rsidR="00E325A5" w:rsidRPr="002E4604">
        <w:rPr>
          <w:rFonts w:eastAsia="Arial"/>
          <w:sz w:val="24"/>
          <w:szCs w:val="24"/>
        </w:rPr>
        <w:t xml:space="preserve"> with be self-funded.</w:t>
      </w:r>
    </w:p>
    <w:p w14:paraId="5D316A09" w14:textId="77777777" w:rsidR="002E4604" w:rsidRDefault="002E4604" w:rsidP="009F35C8">
      <w:pPr>
        <w:pStyle w:val="Bullets1"/>
        <w:numPr>
          <w:ilvl w:val="0"/>
          <w:numId w:val="0"/>
        </w:numPr>
        <w:jc w:val="both"/>
        <w:rPr>
          <w:b/>
          <w:bCs/>
          <w:color w:val="16325C" w:themeColor="text2"/>
          <w:sz w:val="28"/>
          <w:szCs w:val="28"/>
        </w:rPr>
      </w:pPr>
    </w:p>
    <w:p w14:paraId="6FF4C39D" w14:textId="77777777" w:rsidR="00C7105E" w:rsidRDefault="00C7105E" w:rsidP="009F35C8">
      <w:pPr>
        <w:pStyle w:val="Bullets1"/>
        <w:numPr>
          <w:ilvl w:val="0"/>
          <w:numId w:val="0"/>
        </w:numPr>
        <w:jc w:val="both"/>
        <w:rPr>
          <w:b/>
          <w:bCs/>
          <w:color w:val="16325C" w:themeColor="text2"/>
          <w:sz w:val="28"/>
          <w:szCs w:val="28"/>
        </w:rPr>
      </w:pPr>
    </w:p>
    <w:p w14:paraId="7A91E707" w14:textId="77777777" w:rsidR="00C7105E" w:rsidRDefault="00C7105E" w:rsidP="009F35C8">
      <w:pPr>
        <w:pStyle w:val="Bullets1"/>
        <w:numPr>
          <w:ilvl w:val="0"/>
          <w:numId w:val="0"/>
        </w:numPr>
        <w:jc w:val="both"/>
        <w:rPr>
          <w:b/>
          <w:bCs/>
          <w:color w:val="16325C" w:themeColor="text2"/>
          <w:sz w:val="28"/>
          <w:szCs w:val="28"/>
        </w:rPr>
      </w:pPr>
    </w:p>
    <w:p w14:paraId="4EBE333E" w14:textId="77777777" w:rsidR="00C7105E" w:rsidRDefault="00C7105E" w:rsidP="009F35C8">
      <w:pPr>
        <w:pStyle w:val="Bullets1"/>
        <w:numPr>
          <w:ilvl w:val="0"/>
          <w:numId w:val="0"/>
        </w:numPr>
        <w:jc w:val="both"/>
        <w:rPr>
          <w:b/>
          <w:bCs/>
          <w:color w:val="16325C" w:themeColor="text2"/>
          <w:sz w:val="28"/>
          <w:szCs w:val="28"/>
        </w:rPr>
      </w:pPr>
    </w:p>
    <w:p w14:paraId="77853DCE" w14:textId="4A58E10B" w:rsidR="00587C59" w:rsidRDefault="00587C59" w:rsidP="009F35C8">
      <w:pPr>
        <w:pStyle w:val="Bullets1"/>
        <w:numPr>
          <w:ilvl w:val="0"/>
          <w:numId w:val="0"/>
        </w:numPr>
        <w:jc w:val="both"/>
        <w:rPr>
          <w:b/>
          <w:bCs/>
          <w:color w:val="16325C" w:themeColor="text2"/>
          <w:sz w:val="28"/>
          <w:szCs w:val="28"/>
        </w:rPr>
      </w:pPr>
      <w:r w:rsidRPr="00587C59">
        <w:rPr>
          <w:b/>
          <w:bCs/>
          <w:color w:val="16325C" w:themeColor="text2"/>
          <w:sz w:val="28"/>
          <w:szCs w:val="28"/>
        </w:rPr>
        <w:t xml:space="preserve">Funding from the </w:t>
      </w:r>
      <w:r w:rsidR="0004478A">
        <w:rPr>
          <w:b/>
          <w:bCs/>
          <w:color w:val="16325C" w:themeColor="text2"/>
          <w:sz w:val="28"/>
          <w:szCs w:val="28"/>
        </w:rPr>
        <w:t>Israel Innovation Authority</w:t>
      </w:r>
      <w:r w:rsidRPr="00587C59">
        <w:rPr>
          <w:b/>
          <w:bCs/>
          <w:color w:val="16325C" w:themeColor="text2"/>
          <w:sz w:val="28"/>
          <w:szCs w:val="28"/>
        </w:rPr>
        <w:t>:</w:t>
      </w:r>
    </w:p>
    <w:p w14:paraId="2B818287" w14:textId="35899F44" w:rsidR="00B77390" w:rsidRPr="00B77390" w:rsidRDefault="00B77390" w:rsidP="009F35C8">
      <w:pPr>
        <w:numPr>
          <w:ilvl w:val="0"/>
          <w:numId w:val="12"/>
        </w:numPr>
        <w:jc w:val="both"/>
        <w:textAlignment w:val="baseline"/>
        <w:rPr>
          <w:lang w:val="en-GB"/>
        </w:rPr>
      </w:pPr>
      <w:r w:rsidRPr="00B77390">
        <w:rPr>
          <w:lang w:val="en-GB"/>
        </w:rPr>
        <w:t>Funding will be provided in the form of a conditional grant to the projects selected under the Call for Proposals.</w:t>
      </w:r>
    </w:p>
    <w:p w14:paraId="227938EF" w14:textId="746E2D31" w:rsidR="00B77390" w:rsidRPr="00B77390" w:rsidRDefault="00B77390" w:rsidP="00C7105E">
      <w:pPr>
        <w:numPr>
          <w:ilvl w:val="0"/>
          <w:numId w:val="12"/>
        </w:numPr>
        <w:jc w:val="both"/>
        <w:textAlignment w:val="baseline"/>
        <w:rPr>
          <w:lang w:val="en-GB"/>
        </w:rPr>
      </w:pPr>
      <w:r w:rsidRPr="00B77390">
        <w:rPr>
          <w:lang w:val="en-GB"/>
        </w:rPr>
        <w:t xml:space="preserve">The total funding from the Government of Israel via the </w:t>
      </w:r>
      <w:r w:rsidR="00E325A5">
        <w:rPr>
          <w:lang w:val="en-GB"/>
        </w:rPr>
        <w:t>Authority</w:t>
      </w:r>
      <w:r w:rsidRPr="00B77390">
        <w:rPr>
          <w:lang w:val="en-GB"/>
        </w:rPr>
        <w:t xml:space="preserve"> will not exceed 50% of the eligible and approved costs of the R&amp;D, in accordance with the national laws and regulations.</w:t>
      </w:r>
    </w:p>
    <w:p w14:paraId="1F89E2AC" w14:textId="6A424C26" w:rsidR="00B77390" w:rsidRDefault="00B77390" w:rsidP="009F35C8">
      <w:pPr>
        <w:numPr>
          <w:ilvl w:val="0"/>
          <w:numId w:val="12"/>
        </w:numPr>
        <w:jc w:val="both"/>
        <w:textAlignment w:val="baseline"/>
        <w:rPr>
          <w:lang w:val="en-GB"/>
        </w:rPr>
      </w:pPr>
      <w:r w:rsidRPr="00B77390">
        <w:rPr>
          <w:lang w:val="en-GB"/>
        </w:rPr>
        <w:t>When a project results in sales of a product, service or process, the financial support must be repaid to the Israel Innovation Authority according to its regulations (in general, royalties are paid at rates beginning at 3% of sales, depending on various criteria. Royalties are payable until 100% of the amount of the grant has been repaid with interest as provided in the applicable regulations). If the project does not result in sales, no repayment is required.</w:t>
      </w:r>
    </w:p>
    <w:p w14:paraId="0C703941" w14:textId="4CE3D2B3" w:rsidR="00B3616D" w:rsidRDefault="00B3616D" w:rsidP="00B3616D">
      <w:pPr>
        <w:pStyle w:val="ListParagraph"/>
        <w:numPr>
          <w:ilvl w:val="0"/>
          <w:numId w:val="12"/>
        </w:numPr>
        <w:jc w:val="both"/>
        <w:rPr>
          <w:color w:val="000000" w:themeColor="text1"/>
        </w:rPr>
      </w:pPr>
      <w:r w:rsidRPr="00B3616D">
        <w:rPr>
          <w:color w:val="000000" w:themeColor="text1"/>
        </w:rPr>
        <w:t>Allowable expenses are consistent with the guidelines and regulations in effect for the Israel Innovation Authority and may include direct labor, academic subcontractors, consultants, equipment renting directly tied to project, consumable materials and supplies, project related travels- all subject to the specific guidelines of the respective funding agencies.</w:t>
      </w:r>
    </w:p>
    <w:p w14:paraId="1B263308" w14:textId="77777777" w:rsidR="00B3616D" w:rsidRPr="00B3616D" w:rsidRDefault="00B3616D" w:rsidP="00B3616D">
      <w:pPr>
        <w:pStyle w:val="ListParagraph"/>
        <w:numPr>
          <w:ilvl w:val="0"/>
          <w:numId w:val="12"/>
        </w:numPr>
        <w:jc w:val="both"/>
        <w:rPr>
          <w:color w:val="000000" w:themeColor="text1"/>
        </w:rPr>
      </w:pPr>
      <w:r w:rsidRPr="00B3616D">
        <w:rPr>
          <w:color w:val="000000" w:themeColor="text1"/>
        </w:rPr>
        <w:t>The Colombian and Israeli partners may have a prior working relationship, but they may not apply for funding on any project where they have executed a funded collaborative R&amp;D agreement for the same work prior to this Call for Proposals.</w:t>
      </w:r>
    </w:p>
    <w:p w14:paraId="5B16F79D" w14:textId="284F0C7B" w:rsidR="00B3616D" w:rsidRPr="00B3616D" w:rsidRDefault="00B3616D" w:rsidP="00B3616D">
      <w:pPr>
        <w:pStyle w:val="ListParagraph"/>
        <w:numPr>
          <w:ilvl w:val="0"/>
          <w:numId w:val="12"/>
        </w:numPr>
        <w:jc w:val="both"/>
        <w:rPr>
          <w:color w:val="000000" w:themeColor="text1"/>
          <w:lang w:val="en-CA"/>
        </w:rPr>
      </w:pPr>
      <w:r w:rsidRPr="00B3616D">
        <w:rPr>
          <w:color w:val="000000" w:themeColor="text1"/>
        </w:rPr>
        <w:t>Participation by research institutions/universities as subcontractors on the project is welcomed for the Israeli and Colombian part, consistent with the program’s guidelines and regulations in effect for each organization</w:t>
      </w:r>
      <w:r w:rsidRPr="00B3616D">
        <w:rPr>
          <w:color w:val="000000" w:themeColor="text1"/>
          <w:rtl/>
          <w:lang w:val="en-CA"/>
        </w:rPr>
        <w:t>.</w:t>
      </w:r>
      <w:r w:rsidRPr="00B3616D">
        <w:rPr>
          <w:color w:val="000000" w:themeColor="text1"/>
          <w:lang w:val="en-CA"/>
        </w:rPr>
        <w:t xml:space="preserve"> </w:t>
      </w:r>
      <w:r w:rsidRPr="00B3616D">
        <w:rPr>
          <w:b/>
          <w:bCs/>
          <w:color w:val="000000" w:themeColor="text1"/>
          <w:lang w:val="en-CA"/>
        </w:rPr>
        <w:t>To be clear, in Israel such participation is eligible as a subcontractor to the applying company.</w:t>
      </w:r>
    </w:p>
    <w:p w14:paraId="712CE8F7" w14:textId="0319AB72" w:rsidR="00B77390" w:rsidRDefault="00B77390" w:rsidP="009F35C8">
      <w:pPr>
        <w:jc w:val="both"/>
        <w:textAlignment w:val="baseline"/>
      </w:pPr>
      <w:r w:rsidRPr="00B77390">
        <w:rPr>
          <w:lang w:val="en-GB"/>
        </w:rPr>
        <w:t xml:space="preserve">For more information on funding conditions, applicants should visit the Israel Innovation Authority’s </w:t>
      </w:r>
      <w:hyperlink r:id="rId8" w:history="1">
        <w:r w:rsidRPr="00B77390">
          <w:rPr>
            <w:rStyle w:val="Hyperlink"/>
            <w:lang w:val="en-GB"/>
          </w:rPr>
          <w:t>website</w:t>
        </w:r>
      </w:hyperlink>
    </w:p>
    <w:p w14:paraId="36C0EDBE" w14:textId="7D19BEAC" w:rsidR="00C552FC" w:rsidRPr="00C552FC" w:rsidRDefault="00C552FC" w:rsidP="009F35C8">
      <w:pPr>
        <w:jc w:val="both"/>
        <w:textAlignment w:val="baseline"/>
      </w:pPr>
      <w:r w:rsidRPr="00C552FC">
        <w:t xml:space="preserve">Applicants must complete and submit </w:t>
      </w:r>
      <w:r w:rsidR="00D16B73" w:rsidRPr="00C552FC">
        <w:t>all</w:t>
      </w:r>
      <w:r w:rsidRPr="00C552FC">
        <w:t xml:space="preserve"> </w:t>
      </w:r>
      <w:r w:rsidR="00D16B73">
        <w:t xml:space="preserve">of </w:t>
      </w:r>
      <w:r w:rsidRPr="00C552FC">
        <w:t>the following</w:t>
      </w:r>
      <w:r w:rsidRPr="00C552FC">
        <w:rPr>
          <w:rtl/>
        </w:rPr>
        <w:t>:</w:t>
      </w:r>
    </w:p>
    <w:p w14:paraId="226D58C2" w14:textId="6E4BE261" w:rsidR="00C552FC" w:rsidRPr="00C552FC" w:rsidRDefault="00C552FC" w:rsidP="009F35C8">
      <w:pPr>
        <w:pStyle w:val="Bullets1"/>
        <w:numPr>
          <w:ilvl w:val="0"/>
          <w:numId w:val="3"/>
        </w:numPr>
        <w:jc w:val="both"/>
      </w:pPr>
      <w:r w:rsidRPr="00C552FC">
        <w:t>The Joint Bilateral Cooperative Application Form</w:t>
      </w:r>
      <w:r w:rsidRPr="00C552FC">
        <w:rPr>
          <w:rtl/>
        </w:rPr>
        <w:t>.</w:t>
      </w:r>
    </w:p>
    <w:p w14:paraId="13E9F21D" w14:textId="7DDD52DF" w:rsidR="001821EC" w:rsidRPr="00B77390" w:rsidRDefault="00C552FC" w:rsidP="009F35C8">
      <w:pPr>
        <w:pStyle w:val="Bullets1"/>
        <w:numPr>
          <w:ilvl w:val="0"/>
          <w:numId w:val="3"/>
        </w:numPr>
        <w:jc w:val="both"/>
        <w:rPr>
          <w:b/>
          <w:bCs/>
        </w:rPr>
      </w:pPr>
      <w:r w:rsidRPr="00C552FC">
        <w:t xml:space="preserve">For Israeli companies only:  in addition to </w:t>
      </w:r>
      <w:r w:rsidR="001821EC" w:rsidRPr="00C552FC">
        <w:t xml:space="preserve">The Joint Bilateral Cooperative Application Form </w:t>
      </w:r>
      <w:r w:rsidRPr="00C552FC">
        <w:t xml:space="preserve">above, Israeli companies must submit the Israel Innovation Authority </w:t>
      </w:r>
      <w:r>
        <w:t xml:space="preserve">Funding Application </w:t>
      </w:r>
      <w:hyperlink r:id="rId9" w:history="1">
        <w:r w:rsidR="001821EC">
          <w:rPr>
            <w:rStyle w:val="Hyperlink"/>
          </w:rPr>
          <w:t>https://innovationisrael.org.il/</w:t>
        </w:r>
      </w:hyperlink>
      <w:r w:rsidR="00B77390">
        <w:t xml:space="preserve"> </w:t>
      </w:r>
      <w:r w:rsidR="00B77390" w:rsidRPr="00B77390">
        <w:rPr>
          <w:b/>
          <w:bCs/>
        </w:rPr>
        <w:t xml:space="preserve">By </w:t>
      </w:r>
      <w:r w:rsidR="00D16B73">
        <w:rPr>
          <w:b/>
          <w:bCs/>
        </w:rPr>
        <w:t>Septe</w:t>
      </w:r>
      <w:r w:rsidR="00B77390" w:rsidRPr="00B77390">
        <w:rPr>
          <w:b/>
          <w:bCs/>
        </w:rPr>
        <w:t xml:space="preserve">mber </w:t>
      </w:r>
      <w:r w:rsidR="00D16B73">
        <w:rPr>
          <w:b/>
          <w:bCs/>
        </w:rPr>
        <w:t>19</w:t>
      </w:r>
      <w:r w:rsidR="00B77390" w:rsidRPr="00B77390">
        <w:rPr>
          <w:b/>
          <w:bCs/>
          <w:vertAlign w:val="superscript"/>
        </w:rPr>
        <w:t>th</w:t>
      </w:r>
      <w:r w:rsidR="00B77390" w:rsidRPr="00B77390">
        <w:rPr>
          <w:b/>
          <w:bCs/>
        </w:rPr>
        <w:t>, 202</w:t>
      </w:r>
      <w:r w:rsidR="00D16B73">
        <w:rPr>
          <w:b/>
          <w:bCs/>
        </w:rPr>
        <w:t>2</w:t>
      </w:r>
      <w:r w:rsidR="00B77390" w:rsidRPr="00B77390">
        <w:rPr>
          <w:b/>
          <w:bCs/>
        </w:rPr>
        <w:t>, at 12:00 Israel Time.</w:t>
      </w:r>
    </w:p>
    <w:p w14:paraId="462418F5" w14:textId="451457E0" w:rsidR="008E2875" w:rsidRPr="009162DA" w:rsidRDefault="008E2875" w:rsidP="009F35C8">
      <w:pPr>
        <w:pStyle w:val="Bullets1"/>
        <w:numPr>
          <w:ilvl w:val="0"/>
          <w:numId w:val="3"/>
        </w:numPr>
        <w:jc w:val="both"/>
      </w:pPr>
      <w:r w:rsidRPr="009162DA">
        <w:t xml:space="preserve">There is no form to be submitted </w:t>
      </w:r>
      <w:r w:rsidR="00E325A5" w:rsidRPr="009162DA">
        <w:t>t</w:t>
      </w:r>
      <w:r w:rsidRPr="009162DA">
        <w:t xml:space="preserve">o </w:t>
      </w:r>
      <w:r w:rsidR="00E325A5" w:rsidRPr="009162DA">
        <w:t>iNNpulsa</w:t>
      </w:r>
      <w:r w:rsidRPr="009162DA">
        <w:t xml:space="preserve">. However, the </w:t>
      </w:r>
      <w:r w:rsidR="00E325A5" w:rsidRPr="009162DA">
        <w:t>Colombian</w:t>
      </w:r>
      <w:r w:rsidRPr="009162DA">
        <w:t xml:space="preserve"> company must share with its Israeli partner all requ</w:t>
      </w:r>
      <w:r w:rsidR="004F7BA9" w:rsidRPr="009162DA">
        <w:t xml:space="preserve">ired information regarding the development of </w:t>
      </w:r>
      <w:r w:rsidRPr="009162DA">
        <w:t xml:space="preserve">the project of research in </w:t>
      </w:r>
      <w:r w:rsidR="009D3E46">
        <w:t>Colombia</w:t>
      </w:r>
      <w:r w:rsidRPr="009162DA">
        <w:t>.</w:t>
      </w:r>
      <w:r w:rsidR="00D16B73" w:rsidRPr="009162DA">
        <w:t xml:space="preserve"> </w:t>
      </w:r>
    </w:p>
    <w:p w14:paraId="309892A1" w14:textId="7E009156" w:rsidR="00B77390" w:rsidRDefault="00B77390" w:rsidP="009F35C8">
      <w:pPr>
        <w:pStyle w:val="Bullets1"/>
        <w:numPr>
          <w:ilvl w:val="0"/>
          <w:numId w:val="0"/>
        </w:numPr>
        <w:jc w:val="both"/>
        <w:rPr>
          <w:b/>
          <w:bCs/>
          <w:color w:val="16325C" w:themeColor="text2"/>
          <w:sz w:val="28"/>
          <w:szCs w:val="28"/>
        </w:rPr>
      </w:pPr>
    </w:p>
    <w:p w14:paraId="683DF617" w14:textId="3DAF0823" w:rsidR="00B77390" w:rsidRPr="002D3600" w:rsidRDefault="008A2A8B" w:rsidP="002D3600">
      <w:pPr>
        <w:jc w:val="both"/>
        <w:rPr>
          <w:b/>
          <w:bCs/>
          <w:color w:val="000000" w:themeColor="text1"/>
        </w:rPr>
      </w:pPr>
      <w:r w:rsidRPr="0041722E">
        <w:rPr>
          <w:b/>
          <w:bCs/>
          <w:color w:val="000000" w:themeColor="text1"/>
        </w:rPr>
        <w:t xml:space="preserve">Project duration:​ not to exceed 24 months from the date of the </w:t>
      </w:r>
      <w:r w:rsidR="00D91C8D" w:rsidRPr="0041722E">
        <w:rPr>
          <w:b/>
          <w:bCs/>
          <w:color w:val="000000" w:themeColor="text1"/>
        </w:rPr>
        <w:t>award.</w:t>
      </w:r>
    </w:p>
    <w:p w14:paraId="7D039A58" w14:textId="71C0BFF7" w:rsidR="00B3616D" w:rsidRDefault="00B3616D" w:rsidP="009F35C8">
      <w:pPr>
        <w:keepNext/>
        <w:keepLines/>
        <w:jc w:val="both"/>
        <w:outlineLvl w:val="1"/>
        <w:rPr>
          <w:b/>
          <w:bCs/>
          <w:color w:val="16325C" w:themeColor="text2"/>
          <w:sz w:val="28"/>
          <w:szCs w:val="28"/>
        </w:rPr>
      </w:pPr>
    </w:p>
    <w:p w14:paraId="0A915CE5" w14:textId="62C064FC" w:rsidR="00C7105E" w:rsidRDefault="00C7105E" w:rsidP="009F35C8">
      <w:pPr>
        <w:keepNext/>
        <w:keepLines/>
        <w:jc w:val="both"/>
        <w:outlineLvl w:val="1"/>
        <w:rPr>
          <w:b/>
          <w:bCs/>
          <w:color w:val="16325C" w:themeColor="text2"/>
          <w:sz w:val="28"/>
          <w:szCs w:val="28"/>
        </w:rPr>
      </w:pPr>
    </w:p>
    <w:p w14:paraId="09EF1594" w14:textId="341B962C" w:rsidR="00C7105E" w:rsidRDefault="00C7105E" w:rsidP="009F35C8">
      <w:pPr>
        <w:keepNext/>
        <w:keepLines/>
        <w:jc w:val="both"/>
        <w:outlineLvl w:val="1"/>
        <w:rPr>
          <w:b/>
          <w:bCs/>
          <w:color w:val="16325C" w:themeColor="text2"/>
          <w:sz w:val="28"/>
          <w:szCs w:val="28"/>
        </w:rPr>
      </w:pPr>
    </w:p>
    <w:p w14:paraId="215CF3CC" w14:textId="77777777" w:rsidR="00C7105E" w:rsidRDefault="00C7105E" w:rsidP="009F35C8">
      <w:pPr>
        <w:keepNext/>
        <w:keepLines/>
        <w:jc w:val="both"/>
        <w:outlineLvl w:val="1"/>
        <w:rPr>
          <w:b/>
          <w:bCs/>
          <w:color w:val="16325C" w:themeColor="text2"/>
          <w:sz w:val="28"/>
          <w:szCs w:val="28"/>
          <w:rtl/>
        </w:rPr>
      </w:pPr>
    </w:p>
    <w:p w14:paraId="3FFC820D" w14:textId="0C99A2B4" w:rsidR="00AE7849" w:rsidRPr="00AE7849" w:rsidRDefault="00C552FC" w:rsidP="009F35C8">
      <w:pPr>
        <w:keepNext/>
        <w:keepLines/>
        <w:jc w:val="both"/>
        <w:outlineLvl w:val="1"/>
        <w:rPr>
          <w:b/>
          <w:bCs/>
          <w:color w:val="16325C" w:themeColor="text2"/>
          <w:sz w:val="28"/>
          <w:szCs w:val="28"/>
        </w:rPr>
      </w:pPr>
      <w:r>
        <w:rPr>
          <w:b/>
          <w:bCs/>
          <w:color w:val="16325C" w:themeColor="text2"/>
          <w:sz w:val="28"/>
          <w:szCs w:val="28"/>
        </w:rPr>
        <w:t>P</w:t>
      </w:r>
      <w:r w:rsidR="00AE7849" w:rsidRPr="00AE7849">
        <w:rPr>
          <w:b/>
          <w:bCs/>
          <w:color w:val="16325C" w:themeColor="text2"/>
          <w:sz w:val="28"/>
          <w:szCs w:val="28"/>
        </w:rPr>
        <w:t>rocess and Timeline</w:t>
      </w:r>
    </w:p>
    <w:p w14:paraId="5515F3AE" w14:textId="77777777" w:rsidR="00CE73CD" w:rsidRDefault="00CE73CD" w:rsidP="009F35C8">
      <w:pPr>
        <w:pStyle w:val="a0"/>
        <w:jc w:val="both"/>
        <w:rPr>
          <w:rtl/>
        </w:rPr>
      </w:pPr>
    </w:p>
    <w:tbl>
      <w:tblPr>
        <w:tblStyle w:val="a1"/>
        <w:tblW w:w="0" w:type="auto"/>
        <w:tblLook w:val="04A0" w:firstRow="1" w:lastRow="0" w:firstColumn="1" w:lastColumn="0" w:noHBand="0" w:noVBand="1"/>
      </w:tblPr>
      <w:tblGrid>
        <w:gridCol w:w="4219"/>
        <w:gridCol w:w="3827"/>
      </w:tblGrid>
      <w:tr w:rsidR="00AE7849" w14:paraId="60B18562" w14:textId="77777777" w:rsidTr="00AE7849">
        <w:trPr>
          <w:cnfStyle w:val="100000000000" w:firstRow="1" w:lastRow="0" w:firstColumn="0" w:lastColumn="0" w:oddVBand="0" w:evenVBand="0" w:oddHBand="0" w:evenHBand="0" w:firstRowFirstColumn="0" w:firstRowLastColumn="0" w:lastRowFirstColumn="0" w:lastRowLastColumn="0"/>
        </w:trPr>
        <w:tc>
          <w:tcPr>
            <w:tcW w:w="4219" w:type="dxa"/>
          </w:tcPr>
          <w:p w14:paraId="079F9947" w14:textId="6519FB7B" w:rsidR="00AE7849" w:rsidRPr="00AE7849" w:rsidRDefault="00C552FC" w:rsidP="009F35C8">
            <w:pPr>
              <w:jc w:val="both"/>
              <w:rPr>
                <w:rtl/>
              </w:rPr>
            </w:pPr>
            <w:r w:rsidRPr="001356FA">
              <w:t>Call for proposals launched</w:t>
            </w:r>
          </w:p>
        </w:tc>
        <w:tc>
          <w:tcPr>
            <w:tcW w:w="3827" w:type="dxa"/>
          </w:tcPr>
          <w:p w14:paraId="10C7EBE6" w14:textId="1398C95D" w:rsidR="00AE7849" w:rsidRPr="001356FA" w:rsidRDefault="008D3A48" w:rsidP="008D3A48">
            <w:pPr>
              <w:spacing w:before="60" w:after="60" w:line="276" w:lineRule="auto"/>
              <w:jc w:val="both"/>
            </w:pPr>
            <w:r>
              <w:t>September 19</w:t>
            </w:r>
            <w:r w:rsidRPr="001821EC">
              <w:rPr>
                <w:vertAlign w:val="superscript"/>
              </w:rPr>
              <w:t>th</w:t>
            </w:r>
            <w:r>
              <w:t>, 2022</w:t>
            </w:r>
          </w:p>
        </w:tc>
      </w:tr>
      <w:tr w:rsidR="00AE7849" w14:paraId="4597C12F" w14:textId="77777777" w:rsidTr="00AE7849">
        <w:trPr>
          <w:cnfStyle w:val="000000100000" w:firstRow="0" w:lastRow="0" w:firstColumn="0" w:lastColumn="0" w:oddVBand="0" w:evenVBand="0" w:oddHBand="1" w:evenHBand="0" w:firstRowFirstColumn="0" w:firstRowLastColumn="0" w:lastRowFirstColumn="0" w:lastRowLastColumn="0"/>
        </w:trPr>
        <w:tc>
          <w:tcPr>
            <w:tcW w:w="4219" w:type="dxa"/>
          </w:tcPr>
          <w:p w14:paraId="1556EE99" w14:textId="30D17E1E" w:rsidR="00AE7849" w:rsidRDefault="00C552FC" w:rsidP="009F35C8">
            <w:pPr>
              <w:jc w:val="both"/>
              <w:rPr>
                <w:rtl/>
              </w:rPr>
            </w:pPr>
            <w:r w:rsidRPr="001356FA">
              <w:t xml:space="preserve">Full </w:t>
            </w:r>
            <w:r w:rsidRPr="00C552FC">
              <w:t>Application deadline</w:t>
            </w:r>
          </w:p>
        </w:tc>
        <w:tc>
          <w:tcPr>
            <w:tcW w:w="3827" w:type="dxa"/>
          </w:tcPr>
          <w:p w14:paraId="43A85E44" w14:textId="6548D7C5" w:rsidR="001821EC" w:rsidRDefault="008D3A48" w:rsidP="009F35C8">
            <w:pPr>
              <w:spacing w:before="60" w:after="60" w:line="276" w:lineRule="auto"/>
              <w:jc w:val="both"/>
            </w:pPr>
            <w:r>
              <w:t>February 20</w:t>
            </w:r>
            <w:r w:rsidR="001821EC" w:rsidRPr="001821EC">
              <w:rPr>
                <w:vertAlign w:val="superscript"/>
              </w:rPr>
              <w:t>th</w:t>
            </w:r>
            <w:r w:rsidR="007A3E36">
              <w:t>, 202</w:t>
            </w:r>
            <w:r>
              <w:t>3</w:t>
            </w:r>
          </w:p>
          <w:p w14:paraId="430C2FEF" w14:textId="2D353C02" w:rsidR="00AE7849" w:rsidRPr="001356FA" w:rsidRDefault="001821EC" w:rsidP="009F35C8">
            <w:pPr>
              <w:spacing w:before="60" w:after="60" w:line="276" w:lineRule="auto"/>
              <w:jc w:val="both"/>
            </w:pPr>
            <w:r>
              <w:t>(at 12:00 PM Israel Time)</w:t>
            </w:r>
          </w:p>
        </w:tc>
      </w:tr>
    </w:tbl>
    <w:p w14:paraId="7E83E8D4" w14:textId="77777777" w:rsidR="00CE5048" w:rsidRDefault="00CE5048" w:rsidP="009F35C8">
      <w:pPr>
        <w:jc w:val="both"/>
      </w:pPr>
      <w:r>
        <w:t>For further Information, please contact:</w:t>
      </w:r>
    </w:p>
    <w:p w14:paraId="258812D7" w14:textId="15E0E29D" w:rsidR="00CE5048" w:rsidRPr="006C77C3" w:rsidRDefault="00E03B35" w:rsidP="009F35C8">
      <w:pPr>
        <w:jc w:val="both"/>
        <w:textAlignment w:val="baseline"/>
        <w:rPr>
          <w:b/>
          <w:bCs/>
          <w:lang w:val="es-CO"/>
        </w:rPr>
      </w:pPr>
      <w:r w:rsidRPr="006C77C3">
        <w:rPr>
          <w:b/>
          <w:bCs/>
          <w:lang w:val="es-CO"/>
        </w:rPr>
        <w:t>Colombia</w:t>
      </w:r>
    </w:p>
    <w:p w14:paraId="4A80A4D1" w14:textId="027BA776" w:rsidR="001C549C" w:rsidRDefault="001C549C" w:rsidP="001C549C">
      <w:pPr>
        <w:jc w:val="both"/>
        <w:textAlignment w:val="baseline"/>
        <w:rPr>
          <w:lang w:val="es-AR"/>
        </w:rPr>
      </w:pPr>
      <w:r>
        <w:rPr>
          <w:lang w:val="es-AR"/>
        </w:rPr>
        <w:t>Helena Patricia Jimenez Castro</w:t>
      </w:r>
    </w:p>
    <w:p w14:paraId="5CD408FF" w14:textId="620C46CF" w:rsidR="001C549C" w:rsidRDefault="00B97B18" w:rsidP="001C549C">
      <w:pPr>
        <w:jc w:val="both"/>
        <w:textAlignment w:val="baseline"/>
        <w:rPr>
          <w:lang w:val="es-AR"/>
        </w:rPr>
      </w:pPr>
      <w:r>
        <w:rPr>
          <w:lang w:val="es-AR"/>
        </w:rPr>
        <w:t xml:space="preserve">iNNpulsa </w:t>
      </w:r>
    </w:p>
    <w:p w14:paraId="0C054EC4" w14:textId="092DBBD3" w:rsidR="00B97B18" w:rsidRPr="006C77C3" w:rsidRDefault="00B97B18" w:rsidP="001C549C">
      <w:pPr>
        <w:jc w:val="both"/>
        <w:textAlignment w:val="baseline"/>
      </w:pPr>
      <w:r w:rsidRPr="006C77C3">
        <w:t>+57-60-1-7491000</w:t>
      </w:r>
    </w:p>
    <w:p w14:paraId="2F2E38D8" w14:textId="07411697" w:rsidR="00B97B18" w:rsidRPr="006C77C3" w:rsidRDefault="00197026" w:rsidP="001C549C">
      <w:pPr>
        <w:jc w:val="both"/>
        <w:textAlignment w:val="baseline"/>
      </w:pPr>
      <w:hyperlink r:id="rId10" w:history="1">
        <w:r w:rsidR="00B97B18" w:rsidRPr="006C77C3">
          <w:rPr>
            <w:rStyle w:val="Hyperlink"/>
          </w:rPr>
          <w:t>helena.jimenez@innpulsacolombia.com</w:t>
        </w:r>
      </w:hyperlink>
    </w:p>
    <w:p w14:paraId="27FACD73" w14:textId="77777777" w:rsidR="00B97B18" w:rsidRPr="006C77C3" w:rsidRDefault="00B97B18" w:rsidP="001C549C">
      <w:pPr>
        <w:jc w:val="both"/>
        <w:textAlignment w:val="baseline"/>
      </w:pPr>
    </w:p>
    <w:p w14:paraId="7C761A3D" w14:textId="5698038A" w:rsidR="00CE5048" w:rsidRPr="006C77C3" w:rsidRDefault="00CE5048" w:rsidP="009F35C8">
      <w:pPr>
        <w:jc w:val="both"/>
        <w:textAlignment w:val="baseline"/>
        <w:rPr>
          <w:b/>
          <w:bCs/>
        </w:rPr>
      </w:pPr>
      <w:r w:rsidRPr="006C77C3">
        <w:rPr>
          <w:b/>
          <w:bCs/>
        </w:rPr>
        <w:t>Israel</w:t>
      </w:r>
    </w:p>
    <w:p w14:paraId="59D9855A" w14:textId="77777777" w:rsidR="00CE5048" w:rsidRPr="006C77C3" w:rsidRDefault="00CE5048" w:rsidP="009F35C8">
      <w:pPr>
        <w:jc w:val="both"/>
        <w:textAlignment w:val="baseline"/>
      </w:pPr>
      <w:r w:rsidRPr="006C77C3">
        <w:t>Alan Hofman</w:t>
      </w:r>
    </w:p>
    <w:p w14:paraId="08DDBCD1" w14:textId="431D9C91" w:rsidR="00CE5048" w:rsidRPr="00CE5048" w:rsidRDefault="00B97B18" w:rsidP="009F35C8">
      <w:pPr>
        <w:jc w:val="both"/>
        <w:textAlignment w:val="baseline"/>
        <w:rPr>
          <w:lang w:val="es-AR"/>
        </w:rPr>
      </w:pPr>
      <w:r>
        <w:rPr>
          <w:lang w:val="es-AR"/>
        </w:rPr>
        <w:t>Israel Innovation Authority</w:t>
      </w:r>
    </w:p>
    <w:p w14:paraId="3DA15FB7" w14:textId="77777777" w:rsidR="00CE5048" w:rsidRPr="00CE5048" w:rsidRDefault="00CE5048" w:rsidP="009F35C8">
      <w:pPr>
        <w:jc w:val="both"/>
        <w:textAlignment w:val="baseline"/>
        <w:rPr>
          <w:lang w:val="es-AR"/>
        </w:rPr>
      </w:pPr>
      <w:r w:rsidRPr="00CE5048">
        <w:rPr>
          <w:lang w:val="es-AR"/>
        </w:rPr>
        <w:t>+972-3-715-7987</w:t>
      </w:r>
    </w:p>
    <w:p w14:paraId="72E1B563" w14:textId="14701CE9" w:rsidR="001356FA" w:rsidRPr="00B77390" w:rsidRDefault="00197026" w:rsidP="009F35C8">
      <w:pPr>
        <w:jc w:val="both"/>
        <w:textAlignment w:val="baseline"/>
        <w:rPr>
          <w:lang w:val="es-AR"/>
        </w:rPr>
      </w:pPr>
      <w:hyperlink r:id="rId11" w:history="1">
        <w:r w:rsidR="00AB78C9" w:rsidRPr="00B77390">
          <w:rPr>
            <w:rStyle w:val="Hyperlink"/>
            <w:lang w:val="es-AR"/>
          </w:rPr>
          <w:t>Alan.hofman@innovationisrael.org.il</w:t>
        </w:r>
      </w:hyperlink>
    </w:p>
    <w:p w14:paraId="72145659" w14:textId="77777777" w:rsidR="00AB78C9" w:rsidRPr="00CE5048" w:rsidRDefault="00AB78C9" w:rsidP="009F35C8">
      <w:pPr>
        <w:jc w:val="both"/>
        <w:textAlignment w:val="baseline"/>
        <w:rPr>
          <w:lang w:val="es-AR"/>
        </w:rPr>
      </w:pPr>
    </w:p>
    <w:sectPr w:rsidR="00AB78C9" w:rsidRPr="00CE5048" w:rsidSect="00BC64AE">
      <w:headerReference w:type="default" r:id="rId12"/>
      <w:footerReference w:type="default" r:id="rId13"/>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FB06C" w14:textId="77777777" w:rsidR="00197026" w:rsidRDefault="00197026" w:rsidP="00D24BE8">
      <w:r>
        <w:separator/>
      </w:r>
    </w:p>
  </w:endnote>
  <w:endnote w:type="continuationSeparator" w:id="0">
    <w:p w14:paraId="460E4809" w14:textId="77777777" w:rsidR="00197026" w:rsidRDefault="00197026"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5DD781FE-F87E-49AD-B5DB-D6F99386B075}"/>
  </w:font>
  <w:font w:name="Calibri">
    <w:panose1 w:val="020F0502020204030204"/>
    <w:charset w:val="00"/>
    <w:family w:val="swiss"/>
    <w:pitch w:val="variable"/>
    <w:sig w:usb0="E4002EFF" w:usb1="C000247B" w:usb2="00000009" w:usb3="00000000" w:csb0="000001FF" w:csb1="00000000"/>
    <w:embedRegular r:id="rId2" w:fontKey="{70D3CBFE-5D52-40E1-82B0-51A3111A0716}"/>
    <w:embedBold r:id="rId3" w:fontKey="{165E97D3-34C8-40C2-8237-76FD5CD2E3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4152E" w14:textId="77777777" w:rsidR="00C3240A" w:rsidRDefault="00C3240A" w:rsidP="00D24BE8">
    <w:pPr>
      <w:pStyle w:val="Footer"/>
    </w:pPr>
    <w:r>
      <w:rPr>
        <w:noProof/>
        <w:rtl/>
      </w:rPr>
      <w:drawing>
        <wp:inline distT="0" distB="0" distL="0" distR="0" wp14:anchorId="7C5FF094" wp14:editId="079D6ADC">
          <wp:extent cx="219475" cy="148377"/>
          <wp:effectExtent l="0" t="0" r="0" b="4445"/>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48377"/>
                  </a:xfrm>
                  <a:prstGeom prst="rect">
                    <a:avLst/>
                  </a:prstGeom>
                </pic:spPr>
              </pic:pic>
            </a:graphicData>
          </a:graphic>
        </wp:inline>
      </w:drawing>
    </w:r>
  </w:p>
  <w:p w14:paraId="1A7B8C5A" w14:textId="40CAD6A3" w:rsidR="00C3240A" w:rsidRDefault="00C3240A" w:rsidP="00AB78C9">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F7B91" w14:textId="77777777" w:rsidR="00197026" w:rsidRDefault="00197026" w:rsidP="00D24BE8">
      <w:r>
        <w:separator/>
      </w:r>
    </w:p>
  </w:footnote>
  <w:footnote w:type="continuationSeparator" w:id="0">
    <w:p w14:paraId="7040976C" w14:textId="77777777" w:rsidR="00197026" w:rsidRDefault="00197026"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CCAF5" w14:textId="5E5D34B4" w:rsidR="00CE73CD" w:rsidRDefault="00C7105E" w:rsidP="00D70355">
    <w:pPr>
      <w:pStyle w:val="Header"/>
      <w:bidi/>
    </w:pPr>
    <w:r>
      <w:rPr>
        <w:noProof/>
      </w:rPr>
      <w:drawing>
        <wp:anchor distT="0" distB="0" distL="114300" distR="114300" simplePos="0" relativeHeight="251663360" behindDoc="0" locked="0" layoutInCell="1" allowOverlap="1" wp14:anchorId="38BBC4F1" wp14:editId="40EF841C">
          <wp:simplePos x="0" y="0"/>
          <wp:positionH relativeFrom="column">
            <wp:posOffset>-425450</wp:posOffset>
          </wp:positionH>
          <wp:positionV relativeFrom="paragraph">
            <wp:posOffset>-635</wp:posOffset>
          </wp:positionV>
          <wp:extent cx="1495425" cy="448310"/>
          <wp:effectExtent l="0" t="0" r="9525" b="8890"/>
          <wp:wrapNone/>
          <wp:docPr id="2" name="Imagen 2"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5425" cy="448310"/>
                  </a:xfrm>
                  <a:prstGeom prst="rect">
                    <a:avLst/>
                  </a:prstGeom>
                  <a:noFill/>
                  <a:ln>
                    <a:noFill/>
                  </a:ln>
                </pic:spPr>
              </pic:pic>
            </a:graphicData>
          </a:graphic>
        </wp:anchor>
      </w:drawing>
    </w:r>
    <w:r w:rsidR="00F3283A">
      <w:rPr>
        <w:noProof/>
      </w:rPr>
      <w:drawing>
        <wp:anchor distT="0" distB="0" distL="0" distR="0" simplePos="0" relativeHeight="251661312" behindDoc="1" locked="1" layoutInCell="1" allowOverlap="1" wp14:anchorId="76CB302E" wp14:editId="696B8F16">
          <wp:simplePos x="0" y="0"/>
          <wp:positionH relativeFrom="page">
            <wp:posOffset>4994910</wp:posOffset>
          </wp:positionH>
          <wp:positionV relativeFrom="topMargin">
            <wp:posOffset>286385</wp:posOffset>
          </wp:positionV>
          <wp:extent cx="2103120" cy="770890"/>
          <wp:effectExtent l="0" t="0" r="0" b="0"/>
          <wp:wrapTight wrapText="bothSides">
            <wp:wrapPolygon edited="0">
              <wp:start x="0" y="0"/>
              <wp:lineTo x="0" y="20817"/>
              <wp:lineTo x="21326" y="20817"/>
              <wp:lineTo x="21326" y="0"/>
              <wp:lineTo x="0" y="0"/>
            </wp:wrapPolygon>
          </wp:wrapTight>
          <wp:docPr id="4" name="תמונה 4" title="Israel Innovation Authority Logo and International Collaborations are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eneral.jpg"/>
                  <pic:cNvPicPr/>
                </pic:nvPicPr>
                <pic:blipFill rotWithShape="1">
                  <a:blip r:embed="rId2">
                    <a:extLst>
                      <a:ext uri="{28A0092B-C50C-407E-A947-70E740481C1C}">
                        <a14:useLocalDpi xmlns:a14="http://schemas.microsoft.com/office/drawing/2010/main" val="0"/>
                      </a:ext>
                    </a:extLst>
                  </a:blip>
                  <a:srcRect l="13086" t="43708" r="53532" b="4829"/>
                  <a:stretch/>
                </pic:blipFill>
                <pic:spPr bwMode="auto">
                  <a:xfrm>
                    <a:off x="0" y="0"/>
                    <a:ext cx="2103120" cy="770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6F24"/>
    <w:multiLevelType w:val="hybridMultilevel"/>
    <w:tmpl w:val="7734A392"/>
    <w:lvl w:ilvl="0" w:tplc="0F5A4E18">
      <w:start w:val="1"/>
      <w:numFmt w:val="decimal"/>
      <w:pStyle w:val="Numbering1"/>
      <w:lvlText w:val="%1."/>
      <w:lvlJc w:val="left"/>
      <w:pPr>
        <w:ind w:left="1004" w:hanging="360"/>
      </w:pPr>
      <w:rPr>
        <w:b/>
        <w:bCs/>
        <w:color w:val="000000" w:themeColor="text1"/>
      </w:rPr>
    </w:lvl>
    <w:lvl w:ilvl="1" w:tplc="8C70081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1B7D4023"/>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AB4EBE"/>
    <w:multiLevelType w:val="hybridMultilevel"/>
    <w:tmpl w:val="054EC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311436"/>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585A18"/>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8E4DD5"/>
    <w:multiLevelType w:val="hybridMultilevel"/>
    <w:tmpl w:val="415AAB58"/>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423532F7"/>
    <w:multiLevelType w:val="hybridMultilevel"/>
    <w:tmpl w:val="F448FEB6"/>
    <w:lvl w:ilvl="0" w:tplc="08D67B5E">
      <w:start w:val="1"/>
      <w:numFmt w:val="bullet"/>
      <w:pStyle w:val="ListParagraph"/>
      <w:lvlText w:val=""/>
      <w:lvlJc w:val="left"/>
      <w:pPr>
        <w:ind w:left="1440" w:hanging="360"/>
      </w:pPr>
      <w:rPr>
        <w:rFonts w:ascii="Symbol" w:hAnsi="Symbol" w:hint="default"/>
        <w:color w:val="000000" w:themeColor="text1"/>
      </w:rPr>
    </w:lvl>
    <w:lvl w:ilvl="1" w:tplc="2AA2071A">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73D2031"/>
    <w:multiLevelType w:val="hybridMultilevel"/>
    <w:tmpl w:val="ED78CB58"/>
    <w:lvl w:ilvl="0" w:tplc="C4F20350">
      <w:start w:val="1"/>
      <w:numFmt w:val="bullet"/>
      <w:pStyle w:val="Aufzhlung1"/>
      <w:lvlText w:val="─"/>
      <w:lvlJc w:val="left"/>
      <w:pPr>
        <w:tabs>
          <w:tab w:val="num" w:pos="454"/>
        </w:tabs>
        <w:ind w:left="454" w:hanging="454"/>
      </w:pPr>
      <w:rPr>
        <w:rFonts w:ascii="Arial" w:hAnsi="Arial" w:cs="Times New Roman" w:hint="default"/>
      </w:rPr>
    </w:lvl>
    <w:lvl w:ilvl="1" w:tplc="872C3878">
      <w:start w:val="1"/>
      <w:numFmt w:val="bullet"/>
      <w:lvlText w:val="o"/>
      <w:lvlJc w:val="left"/>
      <w:pPr>
        <w:tabs>
          <w:tab w:val="num" w:pos="1440"/>
        </w:tabs>
        <w:ind w:left="1440" w:hanging="360"/>
      </w:pPr>
      <w:rPr>
        <w:rFonts w:ascii="Courier New" w:hAnsi="Courier New" w:cs="Courier New" w:hint="default"/>
      </w:rPr>
    </w:lvl>
    <w:lvl w:ilvl="2" w:tplc="B37AFBA0">
      <w:start w:val="1"/>
      <w:numFmt w:val="bullet"/>
      <w:lvlText w:val=""/>
      <w:lvlJc w:val="left"/>
      <w:pPr>
        <w:tabs>
          <w:tab w:val="num" w:pos="2160"/>
        </w:tabs>
        <w:ind w:left="2160" w:hanging="360"/>
      </w:pPr>
      <w:rPr>
        <w:rFonts w:ascii="Wingdings" w:hAnsi="Wingdings" w:hint="default"/>
      </w:rPr>
    </w:lvl>
    <w:lvl w:ilvl="3" w:tplc="C5504160">
      <w:start w:val="1"/>
      <w:numFmt w:val="bullet"/>
      <w:lvlText w:val=""/>
      <w:lvlJc w:val="left"/>
      <w:pPr>
        <w:tabs>
          <w:tab w:val="num" w:pos="2880"/>
        </w:tabs>
        <w:ind w:left="2880" w:hanging="360"/>
      </w:pPr>
      <w:rPr>
        <w:rFonts w:ascii="Symbol" w:hAnsi="Symbol" w:hint="default"/>
      </w:rPr>
    </w:lvl>
    <w:lvl w:ilvl="4" w:tplc="800E028C">
      <w:start w:val="1"/>
      <w:numFmt w:val="bullet"/>
      <w:lvlText w:val="o"/>
      <w:lvlJc w:val="left"/>
      <w:pPr>
        <w:tabs>
          <w:tab w:val="num" w:pos="3600"/>
        </w:tabs>
        <w:ind w:left="3600" w:hanging="360"/>
      </w:pPr>
      <w:rPr>
        <w:rFonts w:ascii="Courier New" w:hAnsi="Courier New" w:cs="Courier New" w:hint="default"/>
      </w:rPr>
    </w:lvl>
    <w:lvl w:ilvl="5" w:tplc="0D189376">
      <w:start w:val="1"/>
      <w:numFmt w:val="bullet"/>
      <w:lvlText w:val=""/>
      <w:lvlJc w:val="left"/>
      <w:pPr>
        <w:tabs>
          <w:tab w:val="num" w:pos="4320"/>
        </w:tabs>
        <w:ind w:left="4320" w:hanging="360"/>
      </w:pPr>
      <w:rPr>
        <w:rFonts w:ascii="Wingdings" w:hAnsi="Wingdings" w:hint="default"/>
      </w:rPr>
    </w:lvl>
    <w:lvl w:ilvl="6" w:tplc="A08A3F7A">
      <w:start w:val="1"/>
      <w:numFmt w:val="bullet"/>
      <w:lvlText w:val=""/>
      <w:lvlJc w:val="left"/>
      <w:pPr>
        <w:tabs>
          <w:tab w:val="num" w:pos="5040"/>
        </w:tabs>
        <w:ind w:left="5040" w:hanging="360"/>
      </w:pPr>
      <w:rPr>
        <w:rFonts w:ascii="Symbol" w:hAnsi="Symbol" w:hint="default"/>
      </w:rPr>
    </w:lvl>
    <w:lvl w:ilvl="7" w:tplc="A5986994">
      <w:start w:val="1"/>
      <w:numFmt w:val="bullet"/>
      <w:lvlText w:val="o"/>
      <w:lvlJc w:val="left"/>
      <w:pPr>
        <w:tabs>
          <w:tab w:val="num" w:pos="5760"/>
        </w:tabs>
        <w:ind w:left="5760" w:hanging="360"/>
      </w:pPr>
      <w:rPr>
        <w:rFonts w:ascii="Courier New" w:hAnsi="Courier New" w:cs="Courier New" w:hint="default"/>
      </w:rPr>
    </w:lvl>
    <w:lvl w:ilvl="8" w:tplc="E362AD22">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D667E6"/>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F72630"/>
    <w:multiLevelType w:val="hybridMultilevel"/>
    <w:tmpl w:val="42D43D9E"/>
    <w:lvl w:ilvl="0" w:tplc="386E449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81148B"/>
    <w:multiLevelType w:val="multilevel"/>
    <w:tmpl w:val="ABA68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B4A60A8"/>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2628DA"/>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852CC2"/>
    <w:multiLevelType w:val="multilevel"/>
    <w:tmpl w:val="234EDAE6"/>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num w:numId="1">
    <w:abstractNumId w:val="6"/>
  </w:num>
  <w:num w:numId="2">
    <w:abstractNumId w:val="0"/>
  </w:num>
  <w:num w:numId="3">
    <w:abstractNumId w:val="9"/>
  </w:num>
  <w:num w:numId="4">
    <w:abstractNumId w:val="4"/>
  </w:num>
  <w:num w:numId="5">
    <w:abstractNumId w:val="11"/>
  </w:num>
  <w:num w:numId="6">
    <w:abstractNumId w:val="12"/>
  </w:num>
  <w:num w:numId="7">
    <w:abstractNumId w:val="3"/>
  </w:num>
  <w:num w:numId="8">
    <w:abstractNumId w:val="8"/>
  </w:num>
  <w:num w:numId="9">
    <w:abstractNumId w:val="7"/>
  </w:num>
  <w:num w:numId="10">
    <w:abstractNumId w:val="1"/>
  </w:num>
  <w:num w:numId="11">
    <w:abstractNumId w:val="6"/>
  </w:num>
  <w:num w:numId="12">
    <w:abstractNumId w:val="13"/>
  </w:num>
  <w:num w:numId="13">
    <w:abstractNumId w:val="6"/>
  </w:num>
  <w:num w:numId="14">
    <w:abstractNumId w:val="6"/>
  </w:num>
  <w:num w:numId="15">
    <w:abstractNumId w:val="5"/>
  </w:num>
  <w:num w:numId="16">
    <w:abstractNumId w:val="2"/>
  </w:num>
  <w:num w:numId="1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22E"/>
    <w:rsid w:val="00026359"/>
    <w:rsid w:val="0004478A"/>
    <w:rsid w:val="00044CC3"/>
    <w:rsid w:val="000C09F1"/>
    <w:rsid w:val="00111440"/>
    <w:rsid w:val="00134CF2"/>
    <w:rsid w:val="001356FA"/>
    <w:rsid w:val="001469F1"/>
    <w:rsid w:val="001821EC"/>
    <w:rsid w:val="00187E76"/>
    <w:rsid w:val="00197026"/>
    <w:rsid w:val="001C549C"/>
    <w:rsid w:val="001C6573"/>
    <w:rsid w:val="001C7880"/>
    <w:rsid w:val="001D38D2"/>
    <w:rsid w:val="001E1E23"/>
    <w:rsid w:val="001E277F"/>
    <w:rsid w:val="001F0895"/>
    <w:rsid w:val="002062B0"/>
    <w:rsid w:val="002832BB"/>
    <w:rsid w:val="00286D0A"/>
    <w:rsid w:val="002951DA"/>
    <w:rsid w:val="0029688F"/>
    <w:rsid w:val="00297A95"/>
    <w:rsid w:val="002D3600"/>
    <w:rsid w:val="002E4604"/>
    <w:rsid w:val="002F6F95"/>
    <w:rsid w:val="00312B97"/>
    <w:rsid w:val="0033116D"/>
    <w:rsid w:val="00345F9D"/>
    <w:rsid w:val="00366984"/>
    <w:rsid w:val="0039274A"/>
    <w:rsid w:val="003A369D"/>
    <w:rsid w:val="003A47A2"/>
    <w:rsid w:val="003C1B2A"/>
    <w:rsid w:val="00407236"/>
    <w:rsid w:val="0041722E"/>
    <w:rsid w:val="00426E20"/>
    <w:rsid w:val="00443632"/>
    <w:rsid w:val="00463D5B"/>
    <w:rsid w:val="004944C1"/>
    <w:rsid w:val="004D7D70"/>
    <w:rsid w:val="004F7BA9"/>
    <w:rsid w:val="00500760"/>
    <w:rsid w:val="005033B7"/>
    <w:rsid w:val="00526DA0"/>
    <w:rsid w:val="00566851"/>
    <w:rsid w:val="00587C59"/>
    <w:rsid w:val="00592D9F"/>
    <w:rsid w:val="0059647F"/>
    <w:rsid w:val="005C3D4A"/>
    <w:rsid w:val="00630211"/>
    <w:rsid w:val="0064309A"/>
    <w:rsid w:val="006623D4"/>
    <w:rsid w:val="006C77C3"/>
    <w:rsid w:val="007325F3"/>
    <w:rsid w:val="007A3E36"/>
    <w:rsid w:val="0081645E"/>
    <w:rsid w:val="00832107"/>
    <w:rsid w:val="00847D63"/>
    <w:rsid w:val="008A0C32"/>
    <w:rsid w:val="008A2A8B"/>
    <w:rsid w:val="008B138F"/>
    <w:rsid w:val="008C3395"/>
    <w:rsid w:val="008C5B71"/>
    <w:rsid w:val="008D3A48"/>
    <w:rsid w:val="008E2875"/>
    <w:rsid w:val="009162DA"/>
    <w:rsid w:val="00917EA5"/>
    <w:rsid w:val="00920049"/>
    <w:rsid w:val="009B02F7"/>
    <w:rsid w:val="009B2D2F"/>
    <w:rsid w:val="009D3E46"/>
    <w:rsid w:val="009F35C8"/>
    <w:rsid w:val="00A04B70"/>
    <w:rsid w:val="00A33DBE"/>
    <w:rsid w:val="00A347B3"/>
    <w:rsid w:val="00A82FE8"/>
    <w:rsid w:val="00A85A19"/>
    <w:rsid w:val="00AB78C9"/>
    <w:rsid w:val="00AC3196"/>
    <w:rsid w:val="00AE7849"/>
    <w:rsid w:val="00B162CB"/>
    <w:rsid w:val="00B3616D"/>
    <w:rsid w:val="00B545AD"/>
    <w:rsid w:val="00B57AEC"/>
    <w:rsid w:val="00B73AAD"/>
    <w:rsid w:val="00B77390"/>
    <w:rsid w:val="00B83101"/>
    <w:rsid w:val="00B835A1"/>
    <w:rsid w:val="00B97B18"/>
    <w:rsid w:val="00BA3F76"/>
    <w:rsid w:val="00BC64AE"/>
    <w:rsid w:val="00BE13DD"/>
    <w:rsid w:val="00BE3C5E"/>
    <w:rsid w:val="00C05556"/>
    <w:rsid w:val="00C10F51"/>
    <w:rsid w:val="00C3240A"/>
    <w:rsid w:val="00C552FC"/>
    <w:rsid w:val="00C7105E"/>
    <w:rsid w:val="00C76954"/>
    <w:rsid w:val="00C83083"/>
    <w:rsid w:val="00C87B40"/>
    <w:rsid w:val="00C91EEB"/>
    <w:rsid w:val="00C9629D"/>
    <w:rsid w:val="00CB296F"/>
    <w:rsid w:val="00CE1F33"/>
    <w:rsid w:val="00CE5048"/>
    <w:rsid w:val="00CE73CD"/>
    <w:rsid w:val="00D11B0B"/>
    <w:rsid w:val="00D16B73"/>
    <w:rsid w:val="00D24BE8"/>
    <w:rsid w:val="00D31689"/>
    <w:rsid w:val="00D70355"/>
    <w:rsid w:val="00D91C8D"/>
    <w:rsid w:val="00DA593C"/>
    <w:rsid w:val="00DB2152"/>
    <w:rsid w:val="00DB4174"/>
    <w:rsid w:val="00DB6268"/>
    <w:rsid w:val="00DC4731"/>
    <w:rsid w:val="00DD6BD4"/>
    <w:rsid w:val="00DE35BB"/>
    <w:rsid w:val="00DE40B4"/>
    <w:rsid w:val="00E00967"/>
    <w:rsid w:val="00E03B35"/>
    <w:rsid w:val="00E12F5E"/>
    <w:rsid w:val="00E325A5"/>
    <w:rsid w:val="00E34E24"/>
    <w:rsid w:val="00E44EA8"/>
    <w:rsid w:val="00E50FCA"/>
    <w:rsid w:val="00E57C37"/>
    <w:rsid w:val="00F13EB1"/>
    <w:rsid w:val="00F3283A"/>
    <w:rsid w:val="00F7595B"/>
    <w:rsid w:val="00FF471D"/>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D71A9"/>
  <w15:docId w15:val="{D655BE81-DA70-4E59-A18B-494582CE6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DA593C"/>
    <w:pPr>
      <w:ind w:left="1440" w:hanging="360"/>
    </w:pPr>
  </w:style>
  <w:style w:type="paragraph" w:customStyle="1" w:styleId="Bullets2">
    <w:name w:val="Bullets 2"/>
    <w:basedOn w:val="Bullets1"/>
    <w:qFormat/>
    <w:rsid w:val="00DA593C"/>
    <w:pPr>
      <w:numPr>
        <w:ilvl w:val="1"/>
      </w:numPr>
      <w:ind w:left="794" w:hanging="397"/>
    </w:pPr>
  </w:style>
  <w:style w:type="paragraph" w:customStyle="1" w:styleId="Numbering1">
    <w:name w:val="Numbering 1"/>
    <w:basedOn w:val="Normal"/>
    <w:qFormat/>
    <w:rsid w:val="00DA593C"/>
    <w:pPr>
      <w:numPr>
        <w:numId w:val="2"/>
      </w:numPr>
      <w:ind w:left="397" w:hanging="397"/>
    </w:pPr>
  </w:style>
  <w:style w:type="paragraph" w:customStyle="1" w:styleId="Numbering2">
    <w:name w:val="Numbering 2"/>
    <w:basedOn w:val="Numbering1"/>
    <w:qFormat/>
    <w:rsid w:val="00DA593C"/>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11">
    <w:name w:val="Tabela de Grade 4 - Ênfase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MenoPendente1">
    <w:name w:val="Menção Pendente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uiPriority w:val="99"/>
    <w:semiHidden/>
    <w:unhideWhenUsed/>
    <w:rsid w:val="001C657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573"/>
    <w:rPr>
      <w:rFonts w:ascii="Tahoma" w:hAnsi="Tahoma" w:cs="Tahoma"/>
      <w:sz w:val="16"/>
      <w:szCs w:val="16"/>
      <w:lang w:val="en-US"/>
    </w:rPr>
  </w:style>
  <w:style w:type="character" w:styleId="CommentReference">
    <w:name w:val="annotation reference"/>
    <w:basedOn w:val="DefaultParagraphFont"/>
    <w:uiPriority w:val="99"/>
    <w:semiHidden/>
    <w:unhideWhenUsed/>
    <w:rsid w:val="0041722E"/>
    <w:rPr>
      <w:sz w:val="16"/>
      <w:szCs w:val="16"/>
    </w:rPr>
  </w:style>
  <w:style w:type="paragraph" w:styleId="CommentText">
    <w:name w:val="annotation text"/>
    <w:basedOn w:val="Normal"/>
    <w:link w:val="CommentTextChar"/>
    <w:uiPriority w:val="99"/>
    <w:semiHidden/>
    <w:unhideWhenUsed/>
    <w:rsid w:val="0041722E"/>
    <w:pPr>
      <w:bidi/>
      <w:spacing w:before="0"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1722E"/>
    <w:rPr>
      <w:rFonts w:asciiTheme="minorHAnsi" w:hAnsiTheme="minorHAnsi" w:cstheme="minorBidi"/>
      <w:sz w:val="20"/>
      <w:szCs w:val="20"/>
      <w:lang w:val="en-US"/>
    </w:rPr>
  </w:style>
  <w:style w:type="table" w:styleId="MediumShading1-Accent1">
    <w:name w:val="Medium Shading 1 Accent 1"/>
    <w:basedOn w:val="TableNormal"/>
    <w:uiPriority w:val="63"/>
    <w:rsid w:val="00DD6BD4"/>
    <w:pPr>
      <w:spacing w:before="0"/>
    </w:pPr>
    <w:rPr>
      <w:rFonts w:ascii="Calibri" w:eastAsia="Calibri" w:hAnsi="Calibri" w:cs="Times New Roman"/>
      <w:sz w:val="24"/>
      <w:szCs w:val="24"/>
      <w:lang w:eastAsia="en-GB" w:bidi="ar-SA"/>
    </w:rPr>
    <w:tblPr>
      <w:tblStyleRowBandSize w:val="1"/>
      <w:tblStyleColBandSize w:val="1"/>
      <w:tblInd w:w="0" w:type="nil"/>
      <w:tbl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single" w:sz="8" w:space="0" w:color="295DAC"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shd w:val="clear" w:color="auto" w:fill="16325C" w:themeFill="accent1"/>
      </w:tcPr>
    </w:tblStylePr>
    <w:tblStylePr w:type="lastRow">
      <w:pPr>
        <w:spacing w:beforeLines="0" w:before="0" w:beforeAutospacing="0" w:afterLines="0" w:after="0" w:afterAutospacing="0" w:line="240" w:lineRule="auto"/>
      </w:pPr>
      <w:rPr>
        <w:b/>
        <w:bCs/>
      </w:rPr>
      <w:tblPr/>
      <w:tcPr>
        <w:tcBorders>
          <w:top w:val="double" w:sz="6"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C7EC" w:themeFill="accent1" w:themeFillTint="3F"/>
      </w:tcPr>
    </w:tblStylePr>
    <w:tblStylePr w:type="band1Horz">
      <w:tblPr/>
      <w:tcPr>
        <w:tcBorders>
          <w:insideH w:val="nil"/>
          <w:insideV w:val="nil"/>
        </w:tcBorders>
        <w:shd w:val="clear" w:color="auto" w:fill="AFC7EC" w:themeFill="accent1" w:themeFillTint="3F"/>
      </w:tcPr>
    </w:tblStylePr>
    <w:tblStylePr w:type="band2Horz">
      <w:tblPr/>
      <w:tcPr>
        <w:tcBorders>
          <w:insideH w:val="nil"/>
          <w:insideV w:val="nil"/>
        </w:tcBorders>
      </w:tcPr>
    </w:tblStylePr>
  </w:style>
  <w:style w:type="character" w:customStyle="1" w:styleId="Text1Zchn">
    <w:name w:val="Text1 Zchn"/>
    <w:link w:val="Text1"/>
    <w:locked/>
    <w:rsid w:val="005033B7"/>
    <w:rPr>
      <w:rFonts w:eastAsia="Times New Roman"/>
      <w:color w:val="000000"/>
      <w:sz w:val="24"/>
      <w:szCs w:val="24"/>
      <w:lang w:val="de-DE"/>
    </w:rPr>
  </w:style>
  <w:style w:type="paragraph" w:customStyle="1" w:styleId="Text1">
    <w:name w:val="Text1"/>
    <w:basedOn w:val="Normal"/>
    <w:link w:val="Text1Zchn"/>
    <w:rsid w:val="005033B7"/>
    <w:pPr>
      <w:autoSpaceDE w:val="0"/>
      <w:autoSpaceDN w:val="0"/>
      <w:adjustRightInd w:val="0"/>
      <w:spacing w:before="0" w:after="120" w:line="360" w:lineRule="auto"/>
    </w:pPr>
    <w:rPr>
      <w:rFonts w:eastAsia="Times New Roman"/>
      <w:color w:val="000000"/>
      <w:sz w:val="24"/>
      <w:szCs w:val="24"/>
      <w:lang w:val="de-DE"/>
    </w:rPr>
  </w:style>
  <w:style w:type="paragraph" w:customStyle="1" w:styleId="Aufzhlung1">
    <w:name w:val="Aufzählung1"/>
    <w:basedOn w:val="Normal"/>
    <w:rsid w:val="005033B7"/>
    <w:pPr>
      <w:numPr>
        <w:numId w:val="9"/>
      </w:numPr>
      <w:spacing w:before="0" w:after="120" w:line="360" w:lineRule="auto"/>
    </w:pPr>
    <w:rPr>
      <w:rFonts w:eastAsia="Times New Roman" w:cs="Times New Roman"/>
      <w:color w:val="000000"/>
      <w:sz w:val="24"/>
      <w:szCs w:val="20"/>
    </w:rPr>
  </w:style>
  <w:style w:type="character" w:customStyle="1" w:styleId="UnresolvedMention1">
    <w:name w:val="Unresolved Mention1"/>
    <w:basedOn w:val="DefaultParagraphFont"/>
    <w:uiPriority w:val="99"/>
    <w:semiHidden/>
    <w:unhideWhenUsed/>
    <w:rsid w:val="008E2875"/>
    <w:rPr>
      <w:color w:val="605E5C"/>
      <w:shd w:val="clear" w:color="auto" w:fill="E1DFDD"/>
    </w:rPr>
  </w:style>
  <w:style w:type="character" w:styleId="FollowedHyperlink">
    <w:name w:val="FollowedHyperlink"/>
    <w:basedOn w:val="DefaultParagraphFont"/>
    <w:uiPriority w:val="99"/>
    <w:semiHidden/>
    <w:unhideWhenUsed/>
    <w:rsid w:val="0029688F"/>
    <w:rPr>
      <w:color w:val="800080" w:themeColor="followedHyperlink"/>
      <w:u w:val="single"/>
    </w:rPr>
  </w:style>
  <w:style w:type="character" w:styleId="UnresolvedMention">
    <w:name w:val="Unresolved Mention"/>
    <w:basedOn w:val="DefaultParagraphFont"/>
    <w:uiPriority w:val="99"/>
    <w:semiHidden/>
    <w:unhideWhenUsed/>
    <w:rsid w:val="00B97B1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C77C3"/>
    <w:pPr>
      <w:bidi w:val="0"/>
      <w:spacing w:before="120" w:after="0"/>
    </w:pPr>
    <w:rPr>
      <w:rFonts w:ascii="Arial" w:hAnsi="Arial" w:cs="Arial"/>
      <w:b/>
      <w:bCs/>
    </w:rPr>
  </w:style>
  <w:style w:type="character" w:customStyle="1" w:styleId="CommentSubjectChar">
    <w:name w:val="Comment Subject Char"/>
    <w:basedOn w:val="CommentTextChar"/>
    <w:link w:val="CommentSubject"/>
    <w:uiPriority w:val="99"/>
    <w:semiHidden/>
    <w:rsid w:val="006C77C3"/>
    <w:rPr>
      <w:rFonts w:asciiTheme="minorHAnsi" w:hAnsiTheme="minorHAnsi" w:cstheme="minorBidi"/>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4227">
      <w:bodyDiv w:val="1"/>
      <w:marLeft w:val="0"/>
      <w:marRight w:val="0"/>
      <w:marTop w:val="0"/>
      <w:marBottom w:val="0"/>
      <w:divBdr>
        <w:top w:val="none" w:sz="0" w:space="0" w:color="auto"/>
        <w:left w:val="none" w:sz="0" w:space="0" w:color="auto"/>
        <w:bottom w:val="none" w:sz="0" w:space="0" w:color="auto"/>
        <w:right w:val="none" w:sz="0" w:space="0" w:color="auto"/>
      </w:divBdr>
    </w:div>
    <w:div w:id="66542191">
      <w:bodyDiv w:val="1"/>
      <w:marLeft w:val="0"/>
      <w:marRight w:val="0"/>
      <w:marTop w:val="0"/>
      <w:marBottom w:val="0"/>
      <w:divBdr>
        <w:top w:val="none" w:sz="0" w:space="0" w:color="auto"/>
        <w:left w:val="none" w:sz="0" w:space="0" w:color="auto"/>
        <w:bottom w:val="none" w:sz="0" w:space="0" w:color="auto"/>
        <w:right w:val="none" w:sz="0" w:space="0" w:color="auto"/>
      </w:divBdr>
    </w:div>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31187457">
      <w:bodyDiv w:val="1"/>
      <w:marLeft w:val="0"/>
      <w:marRight w:val="0"/>
      <w:marTop w:val="0"/>
      <w:marBottom w:val="0"/>
      <w:divBdr>
        <w:top w:val="none" w:sz="0" w:space="0" w:color="auto"/>
        <w:left w:val="none" w:sz="0" w:space="0" w:color="auto"/>
        <w:bottom w:val="none" w:sz="0" w:space="0" w:color="auto"/>
        <w:right w:val="none" w:sz="0" w:space="0" w:color="auto"/>
      </w:divBdr>
    </w:div>
    <w:div w:id="831527317">
      <w:bodyDiv w:val="1"/>
      <w:marLeft w:val="0"/>
      <w:marRight w:val="0"/>
      <w:marTop w:val="0"/>
      <w:marBottom w:val="0"/>
      <w:divBdr>
        <w:top w:val="none" w:sz="0" w:space="0" w:color="auto"/>
        <w:left w:val="none" w:sz="0" w:space="0" w:color="auto"/>
        <w:bottom w:val="none" w:sz="0" w:space="0" w:color="auto"/>
        <w:right w:val="none" w:sz="0" w:space="0" w:color="auto"/>
      </w:divBdr>
    </w:div>
    <w:div w:id="1254506833">
      <w:bodyDiv w:val="1"/>
      <w:marLeft w:val="0"/>
      <w:marRight w:val="0"/>
      <w:marTop w:val="0"/>
      <w:marBottom w:val="0"/>
      <w:divBdr>
        <w:top w:val="none" w:sz="0" w:space="0" w:color="auto"/>
        <w:left w:val="none" w:sz="0" w:space="0" w:color="auto"/>
        <w:bottom w:val="none" w:sz="0" w:space="0" w:color="auto"/>
        <w:right w:val="none" w:sz="0" w:space="0" w:color="auto"/>
      </w:divBdr>
    </w:div>
    <w:div w:id="1381124300">
      <w:bodyDiv w:val="1"/>
      <w:marLeft w:val="0"/>
      <w:marRight w:val="0"/>
      <w:marTop w:val="0"/>
      <w:marBottom w:val="0"/>
      <w:divBdr>
        <w:top w:val="none" w:sz="0" w:space="0" w:color="auto"/>
        <w:left w:val="none" w:sz="0" w:space="0" w:color="auto"/>
        <w:bottom w:val="none" w:sz="0" w:space="0" w:color="auto"/>
        <w:right w:val="none" w:sz="0" w:space="0" w:color="auto"/>
      </w:divBdr>
    </w:div>
    <w:div w:id="1511947372">
      <w:bodyDiv w:val="1"/>
      <w:marLeft w:val="0"/>
      <w:marRight w:val="0"/>
      <w:marTop w:val="0"/>
      <w:marBottom w:val="0"/>
      <w:divBdr>
        <w:top w:val="none" w:sz="0" w:space="0" w:color="auto"/>
        <w:left w:val="none" w:sz="0" w:space="0" w:color="auto"/>
        <w:bottom w:val="none" w:sz="0" w:space="0" w:color="auto"/>
        <w:right w:val="none" w:sz="0" w:space="0" w:color="auto"/>
      </w:divBdr>
    </w:div>
    <w:div w:id="1706363804">
      <w:bodyDiv w:val="1"/>
      <w:marLeft w:val="0"/>
      <w:marRight w:val="0"/>
      <w:marTop w:val="0"/>
      <w:marBottom w:val="0"/>
      <w:divBdr>
        <w:top w:val="none" w:sz="0" w:space="0" w:color="auto"/>
        <w:left w:val="none" w:sz="0" w:space="0" w:color="auto"/>
        <w:bottom w:val="none" w:sz="0" w:space="0" w:color="auto"/>
        <w:right w:val="none" w:sz="0" w:space="0" w:color="auto"/>
      </w:divBdr>
    </w:div>
    <w:div w:id="1846747175">
      <w:bodyDiv w:val="1"/>
      <w:marLeft w:val="0"/>
      <w:marRight w:val="0"/>
      <w:marTop w:val="0"/>
      <w:marBottom w:val="0"/>
      <w:divBdr>
        <w:top w:val="none" w:sz="0" w:space="0" w:color="auto"/>
        <w:left w:val="none" w:sz="0" w:space="0" w:color="auto"/>
        <w:bottom w:val="none" w:sz="0" w:space="0" w:color="auto"/>
        <w:right w:val="none" w:sz="0" w:space="0" w:color="auto"/>
      </w:divBdr>
    </w:div>
    <w:div w:id="204355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novationisrael.org.il/international/rnd"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an.hofman@innovationisrael.org.i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elena.jimenez@innpulsacolombia.com" TargetMode="External"/><Relationship Id="rId4" Type="http://schemas.openxmlformats.org/officeDocument/2006/relationships/settings" Target="settings.xml"/><Relationship Id="rId9" Type="http://schemas.openxmlformats.org/officeDocument/2006/relationships/hyperlink" Target="https://innovationisrael.org.i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1CC21-5A9C-4CB8-A92D-D647EA9BB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1262</Words>
  <Characters>6314</Characters>
  <Application>Microsoft Office Word</Application>
  <DocSecurity>0</DocSecurity>
  <Lines>52</Lines>
  <Paragraphs>15</Paragraphs>
  <ScaleCrop>false</ScaleCrop>
  <HeadingPairs>
    <vt:vector size="6" baseType="variant">
      <vt:variant>
        <vt:lpstr>Title</vt:lpstr>
      </vt:variant>
      <vt:variant>
        <vt:i4>1</vt:i4>
      </vt:variant>
      <vt:variant>
        <vt:lpstr>Título</vt:lpstr>
      </vt:variant>
      <vt:variant>
        <vt:i4>1</vt:i4>
      </vt:variant>
      <vt:variant>
        <vt:lpstr>שם</vt:lpstr>
      </vt:variant>
      <vt:variant>
        <vt:i4>1</vt:i4>
      </vt:variant>
    </vt:vector>
  </HeadingPairs>
  <TitlesOfParts>
    <vt:vector size="3" baseType="lpstr">
      <vt:lpstr/>
      <vt:lpstr/>
      <vt:lpstr/>
    </vt:vector>
  </TitlesOfParts>
  <Company>Hewlett-Packard Company</Company>
  <LinksUpToDate>false</LinksUpToDate>
  <CharactersWithSpaces>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Hofman</dc:creator>
  <cp:lastModifiedBy>Alan Hofman</cp:lastModifiedBy>
  <cp:revision>3</cp:revision>
  <dcterms:created xsi:type="dcterms:W3CDTF">2022-05-23T06:50:00Z</dcterms:created>
  <dcterms:modified xsi:type="dcterms:W3CDTF">2022-09-11T13:08:00Z</dcterms:modified>
</cp:coreProperties>
</file>