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2B54" w14:textId="77777777"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rtl/>
          <w:lang w:val="en-US" w:bidi="he-IL"/>
        </w:rPr>
      </w:pPr>
    </w:p>
    <w:p w14:paraId="4856FD99" w14:textId="77777777" w:rsidR="004976DF" w:rsidRPr="00C71317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14:paraId="4C4BA661" w14:textId="77777777"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14:paraId="0D3AC23D" w14:textId="312C2460" w:rsidR="00067BED" w:rsidRPr="000C778D" w:rsidRDefault="006516EB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1</w:t>
      </w:r>
      <w:r w:rsidR="00407D18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5</w:t>
      </w:r>
      <w:r w:rsidRPr="006516EB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- 2022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348E128A" w14:textId="509A7A8A" w:rsidR="008B5C72" w:rsidRPr="00EA2FD5" w:rsidRDefault="00495B52" w:rsidP="00EA2FD5">
      <w:p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14:paraId="69CE6E18" w14:textId="77777777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2921CD">
        <w:rPr>
          <w:rFonts w:ascii="Segoe UI" w:hAnsi="Segoe UI" w:cs="Segoe UI"/>
          <w:sz w:val="20"/>
          <w:szCs w:val="20"/>
        </w:rPr>
        <w:t>In order to</w:t>
      </w:r>
      <w:proofErr w:type="gramEnd"/>
      <w:r w:rsidRPr="002921CD">
        <w:rPr>
          <w:rFonts w:ascii="Segoe UI" w:hAnsi="Segoe UI" w:cs="Segoe UI"/>
          <w:sz w:val="20"/>
          <w:szCs w:val="20"/>
        </w:rPr>
        <w:t xml:space="preserve"> apply, companies and projects must meet the following criteria: </w:t>
      </w:r>
    </w:p>
    <w:p w14:paraId="6F6B8F6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</w:t>
      </w:r>
      <w:proofErr w:type="gramStart"/>
      <w:r w:rsidR="00F526D5" w:rsidRPr="002921CD">
        <w:rPr>
          <w:rFonts w:ascii="Segoe UI" w:hAnsi="Segoe UI" w:cs="Segoe UI" w:hint="eastAsia"/>
          <w:lang w:val="en-IN" w:eastAsia="en-IN"/>
        </w:rPr>
        <w:t>have to</w:t>
      </w:r>
      <w:proofErr w:type="gramEnd"/>
      <w:r w:rsidR="00F526D5" w:rsidRPr="002921CD">
        <w:rPr>
          <w:rFonts w:ascii="Segoe UI" w:hAnsi="Segoe UI" w:cs="Segoe UI" w:hint="eastAsia"/>
          <w:lang w:val="en-IN" w:eastAsia="en-IN"/>
        </w:rPr>
        <w:t xml:space="preserve">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35E87D61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n accordance with the national laws, rules, </w:t>
      </w:r>
      <w:r w:rsidR="009C115C" w:rsidRPr="0046315E">
        <w:rPr>
          <w:rFonts w:asciiTheme="minorHAnsi" w:hAnsiTheme="minorHAnsi" w:cs="Segoe UI"/>
          <w:sz w:val="22"/>
          <w:szCs w:val="22"/>
        </w:rPr>
        <w:t>regulations,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Funding Support </w:t>
      </w:r>
    </w:p>
    <w:p w14:paraId="7F448F90" w14:textId="60A58EEB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laws, rules, </w:t>
      </w:r>
      <w:r w:rsidR="009C115C" w:rsidRPr="0046315E">
        <w:rPr>
          <w:rFonts w:asciiTheme="minorHAnsi" w:hAnsiTheme="minorHAnsi" w:cs="Segoe UI"/>
          <w:sz w:val="22"/>
          <w:szCs w:val="22"/>
          <w:lang w:val="en-GB"/>
        </w:rPr>
        <w:t>regulations,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600ED540" w14:textId="77777777" w:rsidR="002C4CB6" w:rsidRDefault="00A54BA0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926535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14:paraId="3417EC51" w14:textId="77777777" w:rsidR="0046315E" w:rsidRDefault="00A54BA0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4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5F016431" w14:textId="77777777"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BodyText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7E591DFF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is required to submit the full application</w:t>
      </w:r>
      <w:r w:rsidR="009C115C">
        <w:rPr>
          <w:rFonts w:ascii="Tahoma" w:hAnsi="Tahoma" w:cs="Tahoma"/>
          <w:color w:val="000000"/>
          <w:sz w:val="20"/>
          <w:szCs w:val="20"/>
          <w:lang w:val="en-US"/>
        </w:rPr>
        <w:t xml:space="preserve"> to the 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in accordance with </w:t>
      </w:r>
      <w:r w:rsidR="009C115C">
        <w:rPr>
          <w:rFonts w:ascii="Tahoma" w:hAnsi="Tahoma" w:cs="Tahoma"/>
          <w:iCs/>
          <w:color w:val="000000"/>
          <w:sz w:val="20"/>
          <w:szCs w:val="20"/>
          <w:lang w:val="en-US"/>
        </w:rPr>
        <w:t>its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2" w:history="1">
        <w:r w:rsidR="009C115C">
          <w:rPr>
            <w:rStyle w:val="Hyperlink"/>
            <w:rFonts w:ascii="Tahoma" w:hAnsi="Tahoma" w:cs="Tahoma"/>
            <w:sz w:val="20"/>
            <w:szCs w:val="20"/>
            <w:lang w:val="en-US"/>
          </w:rPr>
          <w:t>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5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6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TableGrid"/>
        <w:tblW w:w="8804" w:type="dxa"/>
        <w:jc w:val="center"/>
        <w:tblLook w:val="04A0" w:firstRow="1" w:lastRow="0" w:firstColumn="1" w:lastColumn="0" w:noHBand="0" w:noVBand="1"/>
      </w:tblPr>
      <w:tblGrid>
        <w:gridCol w:w="2830"/>
        <w:gridCol w:w="5974"/>
      </w:tblGrid>
      <w:tr w:rsidR="00571489" w:rsidRPr="00DB16F5" w14:paraId="719B4AEC" w14:textId="77777777" w:rsidTr="00437514">
        <w:trPr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1B407C2B" w14:textId="77777777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5974" w:type="dxa"/>
            <w:shd w:val="clear" w:color="auto" w:fill="C6D9F1" w:themeFill="text2" w:themeFillTint="33"/>
            <w:vAlign w:val="center"/>
          </w:tcPr>
          <w:p w14:paraId="51C0EEF0" w14:textId="72517572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</w:tr>
      <w:tr w:rsidR="00571489" w:rsidRPr="00DB16F5" w14:paraId="1B488F41" w14:textId="77777777" w:rsidTr="00456261">
        <w:trPr>
          <w:jc w:val="center"/>
        </w:trPr>
        <w:tc>
          <w:tcPr>
            <w:tcW w:w="2830" w:type="dxa"/>
            <w:vAlign w:val="center"/>
          </w:tcPr>
          <w:p w14:paraId="6D96227D" w14:textId="77777777" w:rsidR="00571489" w:rsidRPr="007D5CB1" w:rsidRDefault="00571489" w:rsidP="00DB2AF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5974" w:type="dxa"/>
            <w:vAlign w:val="center"/>
          </w:tcPr>
          <w:p w14:paraId="67FE2118" w14:textId="6FE21353" w:rsidR="00571489" w:rsidRPr="00571489" w:rsidRDefault="00407D18" w:rsidP="00571489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September</w:t>
            </w:r>
            <w:r w:rsidR="00571489" w:rsidRPr="006516EB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</w:rPr>
              <w:t>19</w:t>
            </w:r>
            <w:r w:rsidR="00571489" w:rsidRPr="006516EB">
              <w:rPr>
                <w:rFonts w:asciiTheme="minorHAnsi" w:hAnsiTheme="minorHAnsi" w:cstheme="minorHAnsi"/>
                <w:b/>
                <w:bCs/>
                <w:color w:val="C00000"/>
              </w:rPr>
              <w:t>, 2022</w:t>
            </w:r>
          </w:p>
        </w:tc>
      </w:tr>
      <w:tr w:rsidR="00C75A3A" w:rsidRPr="00DB16F5" w14:paraId="207DC89B" w14:textId="77777777" w:rsidTr="00F251AB">
        <w:trPr>
          <w:jc w:val="center"/>
        </w:trPr>
        <w:tc>
          <w:tcPr>
            <w:tcW w:w="2830" w:type="dxa"/>
            <w:vAlign w:val="center"/>
          </w:tcPr>
          <w:p w14:paraId="49AC7BEA" w14:textId="701E7CB3" w:rsidR="00C75A3A" w:rsidRPr="007D5CB1" w:rsidRDefault="00C75A3A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974" w:type="dxa"/>
            <w:vAlign w:val="center"/>
          </w:tcPr>
          <w:p w14:paraId="0FB4A72B" w14:textId="2B742CAC" w:rsidR="00C75A3A" w:rsidRPr="007D5CB1" w:rsidRDefault="00407D18" w:rsidP="00C75A3A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>February</w:t>
            </w:r>
            <w:r w:rsidR="00C75A3A"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>20</w:t>
            </w:r>
            <w:r w:rsidR="00C75A3A"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bidi="he-IL"/>
              </w:rPr>
              <w:t>2023</w:t>
            </w:r>
          </w:p>
        </w:tc>
      </w:tr>
      <w:tr w:rsidR="00DB2AF2" w:rsidRPr="00DB16F5" w14:paraId="12DA6A26" w14:textId="77777777" w:rsidTr="00F82F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DB2AF2" w:rsidRPr="007D5CB1" w:rsidRDefault="00DB2AF2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0BF8C0C3" w:rsidR="00DB2AF2" w:rsidRPr="00A54BA0" w:rsidRDefault="00A54BA0" w:rsidP="00DB2AF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May-June 2023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>
        <w:rPr>
          <w:rFonts w:ascii="Tahoma" w:hAnsi="Tahoma" w:cs="Tahoma"/>
          <w:b/>
          <w:iCs/>
          <w:color w:val="0070C0"/>
          <w:sz w:val="26"/>
          <w:szCs w:val="30"/>
        </w:rPr>
        <w:t>7</w:t>
      </w: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>
        <w:rPr>
          <w:rFonts w:ascii="Tahoma" w:hAnsi="Tahoma" w:cs="Tahoma"/>
          <w:b/>
          <w:iCs/>
          <w:color w:val="0070C0"/>
          <w:sz w:val="26"/>
          <w:szCs w:val="30"/>
        </w:rPr>
        <w:t>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Pr="008A57FE" w:rsidRDefault="008C29B0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</w:p>
    <w:p w14:paraId="3A0BDE94" w14:textId="7344667F" w:rsidR="00292E22" w:rsidRPr="008A57FE" w:rsidRDefault="003B3A0B" w:rsidP="0046315E">
      <w:pPr>
        <w:rPr>
          <w:rFonts w:ascii="Segoe UI" w:hAnsi="Segoe UI" w:cs="Segoe UI"/>
          <w:sz w:val="12"/>
          <w:szCs w:val="12"/>
        </w:rPr>
      </w:pPr>
      <w:r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896E5" wp14:editId="55222A70">
                <wp:simplePos x="0" y="0"/>
                <wp:positionH relativeFrom="column">
                  <wp:posOffset>-267335</wp:posOffset>
                </wp:positionH>
                <wp:positionV relativeFrom="paragraph">
                  <wp:posOffset>139065</wp:posOffset>
                </wp:positionV>
                <wp:extent cx="3162300" cy="1924050"/>
                <wp:effectExtent l="57150" t="38100" r="76200" b="952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24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9840C" w14:textId="77777777" w:rsidR="00744908" w:rsidRPr="003B3A0B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  <w:t>ISRAEL</w:t>
                            </w:r>
                          </w:p>
                          <w:p w14:paraId="3B3B720A" w14:textId="1EAEF9BF" w:rsidR="00744908" w:rsidRPr="003B3A0B" w:rsidRDefault="008A57FE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 Israeli Companies:</w:t>
                            </w:r>
                          </w:p>
                          <w:p w14:paraId="7292AD84" w14:textId="2F9CF7C2" w:rsidR="00744908" w:rsidRPr="003B3A0B" w:rsidRDefault="008A57FE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Growth</w:t>
                            </w:r>
                            <w:r w:rsidR="002921C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Division</w:t>
                            </w:r>
                          </w:p>
                          <w:p w14:paraId="00179087" w14:textId="77777777" w:rsidR="00744908" w:rsidRPr="003B3A0B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Innovation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Authority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</w:p>
                          <w:p w14:paraId="3E27A96D" w14:textId="5992C27D" w:rsidR="00744908" w:rsidRPr="003B3A0B" w:rsidRDefault="00926535" w:rsidP="003B3A0B">
                            <w:pP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proofErr w:type="gram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Email</w:t>
                            </w:r>
                            <w:proofErr w:type="gram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:</w:t>
                            </w:r>
                            <w:r w:rsidR="005B04E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 </w:t>
                            </w:r>
                            <w:hyperlink r:id="rId13" w:history="1">
                              <w:r w:rsidR="008A57FE" w:rsidRPr="003B3A0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  <w:t>growth@innovationisrael.org.il</w:t>
                              </w:r>
                            </w:hyperlink>
                          </w:p>
                          <w:p w14:paraId="3FF08359" w14:textId="44FA3EEF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 Foreign Companies:</w:t>
                            </w:r>
                          </w:p>
                          <w:p w14:paraId="08EBB963" w14:textId="0E475F76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International Collaboration Division</w:t>
                            </w:r>
                          </w:p>
                          <w:p w14:paraId="5633CC73" w14:textId="77777777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Innovation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Authority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</w:p>
                          <w:p w14:paraId="62C854CB" w14:textId="7B5BD36F" w:rsidR="003B3A0B" w:rsidRPr="00A54BA0" w:rsidRDefault="008A57FE" w:rsidP="003B3A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CA" w:eastAsia="en-US"/>
                              </w:rPr>
                            </w:pPr>
                            <w:proofErr w:type="gram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Email</w:t>
                            </w:r>
                            <w:proofErr w:type="gram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: </w:t>
                            </w:r>
                            <w:r w:rsidR="00A54BA0" w:rsidRPr="00A54BA0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CA" w:eastAsia="en-US"/>
                              </w:rPr>
                              <w:t>apac@innovationisrael.org.il</w:t>
                            </w:r>
                          </w:p>
                          <w:p w14:paraId="129B8BE6" w14:textId="77777777" w:rsidR="00CA14F3" w:rsidRPr="003B3A0B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1.05pt;margin-top:10.95pt;width:249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DA9840C" w14:textId="77777777" w:rsidR="00744908" w:rsidRPr="003B3A0B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  <w:t>ISRAEL</w:t>
                      </w:r>
                    </w:p>
                    <w:p w14:paraId="3B3B720A" w14:textId="1EAEF9BF" w:rsidR="00744908" w:rsidRPr="003B3A0B" w:rsidRDefault="008A57FE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 Israeli Companies:</w:t>
                      </w:r>
                    </w:p>
                    <w:p w14:paraId="7292AD84" w14:textId="2F9CF7C2" w:rsidR="00744908" w:rsidRPr="003B3A0B" w:rsidRDefault="008A57FE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Growth</w:t>
                      </w:r>
                      <w:r w:rsidR="002921C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 xml:space="preserve"> Division</w:t>
                      </w:r>
                    </w:p>
                    <w:p w14:paraId="00179087" w14:textId="77777777" w:rsidR="00744908" w:rsidRPr="003B3A0B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Innovation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Authority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</w:p>
                    <w:p w14:paraId="3E27A96D" w14:textId="5992C27D" w:rsidR="00744908" w:rsidRPr="003B3A0B" w:rsidRDefault="00926535" w:rsidP="003B3A0B">
                      <w:pP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proofErr w:type="gram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Email</w:t>
                      </w:r>
                      <w:proofErr w:type="gram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:</w:t>
                      </w:r>
                      <w:r w:rsidR="005B04E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 </w:t>
                      </w:r>
                      <w:hyperlink r:id="rId14" w:history="1">
                        <w:r w:rsidR="008A57FE" w:rsidRPr="003B3A0B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  <w:t>growth@innovationisrael.org.il</w:t>
                        </w:r>
                      </w:hyperlink>
                    </w:p>
                    <w:p w14:paraId="3FF08359" w14:textId="44FA3EEF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 Foreign Companies:</w:t>
                      </w:r>
                    </w:p>
                    <w:p w14:paraId="08EBB963" w14:textId="0E475F76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International Collaboration Division</w:t>
                      </w:r>
                    </w:p>
                    <w:p w14:paraId="5633CC73" w14:textId="77777777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Innovation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Authority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</w:p>
                    <w:p w14:paraId="62C854CB" w14:textId="7B5BD36F" w:rsidR="003B3A0B" w:rsidRPr="00A54BA0" w:rsidRDefault="008A57FE" w:rsidP="003B3A0B">
                      <w:pPr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CA" w:eastAsia="en-US"/>
                        </w:rPr>
                      </w:pPr>
                      <w:proofErr w:type="gram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Email</w:t>
                      </w:r>
                      <w:proofErr w:type="gram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: </w:t>
                      </w:r>
                      <w:r w:rsidR="00A54BA0" w:rsidRPr="00A54BA0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CA" w:eastAsia="en-US"/>
                        </w:rPr>
                        <w:t>apac@innovationisrael.org.il</w:t>
                      </w:r>
                    </w:p>
                    <w:p w14:paraId="129B8BE6" w14:textId="77777777" w:rsidR="00CA14F3" w:rsidRPr="003B3A0B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53ED7" w14:textId="354355EE" w:rsidR="00F9186B" w:rsidRPr="008A57FE" w:rsidRDefault="002921CD" w:rsidP="0046315E">
      <w:pPr>
        <w:rPr>
          <w:rFonts w:ascii="Segoe UI" w:hAnsi="Segoe UI" w:cs="Segoe UI"/>
          <w:sz w:val="22"/>
          <w:szCs w:val="22"/>
        </w:rPr>
      </w:pPr>
      <w:r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EF587" wp14:editId="671E3E15">
                <wp:simplePos x="0" y="0"/>
                <wp:positionH relativeFrom="column">
                  <wp:posOffset>2942589</wp:posOffset>
                </wp:positionH>
                <wp:positionV relativeFrom="paragraph">
                  <wp:posOffset>47625</wp:posOffset>
                </wp:positionV>
                <wp:extent cx="3171825" cy="1914525"/>
                <wp:effectExtent l="57150" t="38100" r="85725" b="1047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E166F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bidi="ar-SA"/>
                              </w:rPr>
                              <w:t>TAIWAN</w:t>
                            </w:r>
                          </w:p>
                          <w:p w14:paraId="593F4AA8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Veronica Hu</w:t>
                            </w:r>
                          </w:p>
                          <w:p w14:paraId="6C2000EB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Industry, Science and Technology International Strategy Center </w:t>
                            </w: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br/>
                              <w:t xml:space="preserve">ITRI – </w:t>
                            </w: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Industrial Technology Research Institute </w:t>
                            </w:r>
                          </w:p>
                          <w:p w14:paraId="22D03B2C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Tel: +886-3-591-3425</w:t>
                            </w:r>
                          </w:p>
                          <w:p w14:paraId="297ACDF1" w14:textId="77777777" w:rsidR="004F5523" w:rsidRPr="008A57FE" w:rsidRDefault="004F5523" w:rsidP="004F5523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Email: </w:t>
                            </w:r>
                            <w:hyperlink r:id="rId15" w:history="1">
                              <w:r w:rsidRPr="008A57FE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hd w:val="pct15" w:color="auto" w:fill="FFFFFF"/>
                                  <w:lang w:val="en-IN" w:bidi="ar-SA"/>
                                </w:rPr>
                                <w:t>XiaoHu@itri.org.tw</w:t>
                              </w:r>
                            </w:hyperlink>
                          </w:p>
                          <w:p w14:paraId="01198CE5" w14:textId="77777777" w:rsidR="002921CD" w:rsidRPr="004F5523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SimSun" w:hAnsi="Calibri" w:cs="Calibri"/>
                                <w:bCs/>
                                <w:sz w:val="22"/>
                                <w:szCs w:val="22"/>
                                <w:lang w:val="en-CA" w:bidi="ar-SA"/>
                              </w:rPr>
                            </w:pPr>
                          </w:p>
                          <w:p w14:paraId="4C3EE131" w14:textId="77777777" w:rsidR="00744908" w:rsidRPr="004F5523" w:rsidRDefault="00744908" w:rsidP="008A7D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2351F0E4" w14:textId="77777777"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199322D6" w14:textId="77777777"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F587" id="Text Box 19" o:spid="_x0000_s1027" type="#_x0000_t202" style="position:absolute;margin-left:231.7pt;margin-top:3.75pt;width:249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CCE166F" w14:textId="77777777" w:rsidR="004F5523" w:rsidRPr="008A57FE" w:rsidRDefault="004F5523" w:rsidP="004F5523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bidi="ar-SA"/>
                        </w:rPr>
                        <w:t>TAIWAN</w:t>
                      </w:r>
                    </w:p>
                    <w:p w14:paraId="593F4AA8" w14:textId="77777777" w:rsidR="004F5523" w:rsidRPr="008A57FE" w:rsidRDefault="004F5523" w:rsidP="004F5523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Veronica Hu</w:t>
                      </w:r>
                    </w:p>
                    <w:p w14:paraId="6C2000EB" w14:textId="77777777" w:rsidR="004F5523" w:rsidRPr="008A57FE" w:rsidRDefault="004F5523" w:rsidP="004F5523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Industry, Science and Technology International Strategy Center </w:t>
                      </w: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br/>
                        <w:t xml:space="preserve">ITRI – </w:t>
                      </w: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Industrial Technology Research Institute </w:t>
                      </w:r>
                    </w:p>
                    <w:p w14:paraId="22D03B2C" w14:textId="77777777" w:rsidR="004F5523" w:rsidRPr="008A57FE" w:rsidRDefault="004F5523" w:rsidP="004F5523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Tel: +886-3-591-3425</w:t>
                      </w:r>
                    </w:p>
                    <w:p w14:paraId="297ACDF1" w14:textId="77777777" w:rsidR="004F5523" w:rsidRPr="008A57FE" w:rsidRDefault="004F5523" w:rsidP="004F5523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Email: </w:t>
                      </w:r>
                      <w:hyperlink r:id="rId18" w:history="1">
                        <w:r w:rsidRPr="008A57FE">
                          <w:rPr>
                            <w:rStyle w:val="Hyperlink"/>
                            <w:rFonts w:asciiTheme="minorHAnsi" w:hAnsiTheme="minorHAnsi" w:cstheme="minorHAnsi"/>
                            <w:bCs/>
                            <w:shd w:val="pct15" w:color="auto" w:fill="FFFFFF"/>
                            <w:lang w:val="en-IN" w:bidi="ar-SA"/>
                          </w:rPr>
                          <w:t>XiaoHu@itri.org.tw</w:t>
                        </w:r>
                      </w:hyperlink>
                    </w:p>
                    <w:p w14:paraId="01198CE5" w14:textId="77777777" w:rsidR="002921CD" w:rsidRPr="004F5523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SimSun" w:hAnsi="Calibri" w:cs="Calibri"/>
                          <w:bCs/>
                          <w:sz w:val="22"/>
                          <w:szCs w:val="22"/>
                          <w:lang w:val="en-CA" w:bidi="ar-SA"/>
                        </w:rPr>
                      </w:pPr>
                    </w:p>
                    <w:p w14:paraId="4C3EE131" w14:textId="77777777" w:rsidR="00744908" w:rsidRPr="004F5523" w:rsidRDefault="00744908" w:rsidP="008A7DC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</w:pPr>
                    </w:p>
                    <w:p w14:paraId="2351F0E4" w14:textId="77777777"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199322D6" w14:textId="77777777"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A57FE" w:rsidSect="0030694B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DD6B" w14:textId="77777777" w:rsidR="005C5FF2" w:rsidRDefault="005C5FF2">
      <w:r>
        <w:separator/>
      </w:r>
    </w:p>
  </w:endnote>
  <w:endnote w:type="continuationSeparator" w:id="0">
    <w:p w14:paraId="2796353D" w14:textId="77777777" w:rsidR="005C5FF2" w:rsidRDefault="005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6189" w14:textId="77777777"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795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DB3" w14:textId="77777777"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3E19A92A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089272" name="DO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379323D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8515842" name="IIA_LOGO_PNG_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454C76A4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134425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38B6" w14:textId="77777777"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4FF6" w14:textId="77777777" w:rsidR="005C5FF2" w:rsidRDefault="005C5FF2">
      <w:r>
        <w:separator/>
      </w:r>
    </w:p>
  </w:footnote>
  <w:footnote w:type="continuationSeparator" w:id="0">
    <w:p w14:paraId="1EBC7DD5" w14:textId="77777777" w:rsidR="005C5FF2" w:rsidRDefault="005C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53ED" w14:textId="77777777"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01640AAA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440085" name="Taiwan-Israe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0A17736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2049" style="width:525.75pt;height:795pt;margin-top:-10.7pt;margin-left:-3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243f60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71AB" w14:textId="77777777"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1704D5E" wp14:editId="6C54D62E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174184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21499">
    <w:abstractNumId w:val="11"/>
  </w:num>
  <w:num w:numId="2" w16cid:durableId="694306784">
    <w:abstractNumId w:val="2"/>
  </w:num>
  <w:num w:numId="3" w16cid:durableId="307053919">
    <w:abstractNumId w:val="8"/>
  </w:num>
  <w:num w:numId="4" w16cid:durableId="1626885904">
    <w:abstractNumId w:val="5"/>
  </w:num>
  <w:num w:numId="5" w16cid:durableId="1526558949">
    <w:abstractNumId w:val="9"/>
  </w:num>
  <w:num w:numId="6" w16cid:durableId="968361233">
    <w:abstractNumId w:val="0"/>
  </w:num>
  <w:num w:numId="7" w16cid:durableId="2036887467">
    <w:abstractNumId w:val="10"/>
  </w:num>
  <w:num w:numId="8" w16cid:durableId="1307003396">
    <w:abstractNumId w:val="19"/>
  </w:num>
  <w:num w:numId="9" w16cid:durableId="546722735">
    <w:abstractNumId w:val="18"/>
  </w:num>
  <w:num w:numId="10" w16cid:durableId="412438440">
    <w:abstractNumId w:val="7"/>
  </w:num>
  <w:num w:numId="11" w16cid:durableId="1955670114">
    <w:abstractNumId w:val="12"/>
  </w:num>
  <w:num w:numId="12" w16cid:durableId="446700243">
    <w:abstractNumId w:val="4"/>
  </w:num>
  <w:num w:numId="13" w16cid:durableId="1977906878">
    <w:abstractNumId w:val="21"/>
  </w:num>
  <w:num w:numId="14" w16cid:durableId="1678339776">
    <w:abstractNumId w:val="24"/>
  </w:num>
  <w:num w:numId="15" w16cid:durableId="2013490076">
    <w:abstractNumId w:val="3"/>
  </w:num>
  <w:num w:numId="16" w16cid:durableId="755441243">
    <w:abstractNumId w:val="16"/>
  </w:num>
  <w:num w:numId="17" w16cid:durableId="1038819129">
    <w:abstractNumId w:val="20"/>
  </w:num>
  <w:num w:numId="18" w16cid:durableId="292490023">
    <w:abstractNumId w:val="25"/>
  </w:num>
  <w:num w:numId="19" w16cid:durableId="296691194">
    <w:abstractNumId w:val="1"/>
  </w:num>
  <w:num w:numId="20" w16cid:durableId="1328091929">
    <w:abstractNumId w:val="23"/>
  </w:num>
  <w:num w:numId="21" w16cid:durableId="286937479">
    <w:abstractNumId w:val="14"/>
  </w:num>
  <w:num w:numId="22" w16cid:durableId="2138182313">
    <w:abstractNumId w:val="13"/>
  </w:num>
  <w:num w:numId="23" w16cid:durableId="1588491282">
    <w:abstractNumId w:val="15"/>
  </w:num>
  <w:num w:numId="24" w16cid:durableId="613950555">
    <w:abstractNumId w:val="6"/>
  </w:num>
  <w:num w:numId="25" w16cid:durableId="1524438861">
    <w:abstractNumId w:val="22"/>
  </w:num>
  <w:num w:numId="26" w16cid:durableId="4267284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QUAHyjeiC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682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3A0B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D18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3C20"/>
    <w:rsid w:val="004F435D"/>
    <w:rsid w:val="004F4FAC"/>
    <w:rsid w:val="004F5523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1489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5FF2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16EB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B17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33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7FE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B84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115C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4BA0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43F8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5A3A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2AF2"/>
    <w:rsid w:val="00DB3134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4D2D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2FD5"/>
    <w:rsid w:val="00EA3BE8"/>
    <w:rsid w:val="00EA472D"/>
    <w:rsid w:val="00EA5190"/>
    <w:rsid w:val="00EA55FC"/>
    <w:rsid w:val="00EA564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2F69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2E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55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hyperlink" Target="mailto:growth@innovationisrael.org.il" TargetMode="External"/><Relationship Id="rId18" Type="http://schemas.openxmlformats.org/officeDocument/2006/relationships/hyperlink" Target="mailto:XiaoHu@itri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nnovationisrael.org.il/international/rn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innovationisrael.org.il/compan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XiaoHu@itri.org.tw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novationisrael.org.il/international/rnd/bilatera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hyperlink" Target="mailto:growth@innovationisrael.org.il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C743-31F4-4920-8BF8-7B386628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Odelia Toledano</cp:lastModifiedBy>
  <cp:revision>2</cp:revision>
  <dcterms:created xsi:type="dcterms:W3CDTF">2022-09-08T08:43:00Z</dcterms:created>
  <dcterms:modified xsi:type="dcterms:W3CDTF">2022-09-08T08:43:00Z</dcterms:modified>
</cp:coreProperties>
</file>