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1E65" w14:textId="77777777" w:rsidR="00BA21C3" w:rsidRDefault="00BA21C3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1C875FB4" w14:textId="77777777" w:rsidR="00BA21C3" w:rsidRDefault="00BA21C3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5E6970BB" w14:textId="30771821" w:rsidR="00042D18" w:rsidRDefault="009A6300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Zhejiang</w:t>
      </w:r>
      <w:r w:rsidR="00BE0F66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-Israel R&amp;D Cooperation Program</w:t>
      </w:r>
    </w:p>
    <w:p w14:paraId="125FD310" w14:textId="3F6D2F61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 xml:space="preserve"> Call for Proposal</w:t>
      </w:r>
      <w:r w:rsidR="00E36E28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s</w:t>
      </w:r>
    </w:p>
    <w:p w14:paraId="0130C16B" w14:textId="77777777" w:rsidR="00042D18" w:rsidRDefault="00042D18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678C69D" w14:textId="45B92F20" w:rsidR="00042D18" w:rsidRDefault="00BE0F66" w:rsidP="00BA21C3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</w:t>
      </w:r>
      <w:r w:rsidR="007B48F9">
        <w:rPr>
          <w:rFonts w:ascii="Tahoma" w:hAnsi="Tahoma" w:cs="Tahoma"/>
          <w:b/>
          <w:bCs/>
          <w:sz w:val="22"/>
          <w:szCs w:val="22"/>
          <w:lang w:val="it-IT"/>
        </w:rPr>
        <w:t xml:space="preserve"> and Pilot</w:t>
      </w: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 Projects between Israeli &amp; Chinese companies</w:t>
      </w:r>
    </w:p>
    <w:p w14:paraId="18D18B8E" w14:textId="77777777" w:rsidR="00042D18" w:rsidRDefault="00042D18" w:rsidP="00B100A6">
      <w:pPr>
        <w:jc w:val="both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67138661" w14:textId="4EEF23FF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5952A2C7" w14:textId="7E77B042" w:rsidR="00042D18" w:rsidRPr="00B100A6" w:rsidRDefault="009A6300" w:rsidP="00B100A6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>
        <w:rPr>
          <w:rFonts w:ascii="Segoe UI" w:hAnsi="Segoe UI" w:cs="Segoe UI"/>
          <w:sz w:val="21"/>
          <w:szCs w:val="21"/>
          <w:lang w:val="it-IT"/>
        </w:rPr>
        <w:t>Zhejiang province</w:t>
      </w:r>
      <w:r w:rsidR="00BE0F66">
        <w:rPr>
          <w:rFonts w:ascii="Segoe UI" w:hAnsi="Segoe UI" w:cs="Segoe UI"/>
          <w:sz w:val="21"/>
          <w:szCs w:val="21"/>
          <w:lang w:val="it-IT"/>
        </w:rPr>
        <w:t xml:space="preserve">, The </w:t>
      </w:r>
      <w:r w:rsidR="00BE0F66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 w:rsidR="00BE0F66"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 w:rsidR="00BE0F66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 w:rsidR="00BE0F66"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to form the </w:t>
      </w:r>
      <w:r>
        <w:rPr>
          <w:rFonts w:ascii="Segoe UI" w:hAnsi="Segoe UI" w:cs="Segoe UI"/>
          <w:sz w:val="21"/>
          <w:szCs w:val="21"/>
          <w:lang w:val="it-IT"/>
        </w:rPr>
        <w:t>Zhejiang</w:t>
      </w:r>
      <w:r w:rsidR="00BE0F66">
        <w:rPr>
          <w:rFonts w:ascii="Segoe UI" w:hAnsi="Segoe UI" w:cs="Segoe UI"/>
          <w:sz w:val="21"/>
          <w:szCs w:val="21"/>
          <w:lang w:val="it-IT"/>
        </w:rPr>
        <w:t>-Israel program for Industrial R&amp;D with the primary aim of supporting joint industrial R&amp;D projects aimed at the development of products or processes leading to commercialization in the global market.</w:t>
      </w:r>
      <w:r w:rsidR="00BE0F66"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30DFB92" w14:textId="64D2671B" w:rsidR="00042D18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</w:t>
      </w:r>
      <w:r w:rsidR="00C1580E">
        <w:rPr>
          <w:rFonts w:ascii="Segoe UI" w:hAnsi="Segoe UI" w:cs="Segoe UI"/>
          <w:sz w:val="21"/>
          <w:szCs w:val="21"/>
        </w:rPr>
        <w:t xml:space="preserve"> and pilot</w:t>
      </w:r>
      <w:r>
        <w:rPr>
          <w:rFonts w:ascii="Segoe UI" w:hAnsi="Segoe UI" w:cs="Segoe UI"/>
          <w:sz w:val="21"/>
          <w:szCs w:val="21"/>
        </w:rPr>
        <w:t xml:space="preserve"> projects, involving at least one </w:t>
      </w:r>
      <w:r w:rsidR="00BA21C3">
        <w:rPr>
          <w:rFonts w:ascii="Segoe UI" w:hAnsi="Segoe UI" w:cs="Segoe UI"/>
          <w:sz w:val="21"/>
          <w:szCs w:val="21"/>
        </w:rPr>
        <w:t xml:space="preserve">Chinese </w:t>
      </w:r>
      <w:r>
        <w:rPr>
          <w:rFonts w:ascii="Segoe UI" w:hAnsi="Segoe UI" w:cs="Segoe UI"/>
          <w:sz w:val="21"/>
          <w:szCs w:val="21"/>
        </w:rPr>
        <w:t>company and one</w:t>
      </w:r>
      <w:r w:rsidR="00BA21C3">
        <w:rPr>
          <w:rFonts w:ascii="Segoe UI" w:hAnsi="Segoe UI" w:cs="Segoe UI"/>
          <w:sz w:val="21"/>
          <w:szCs w:val="21"/>
        </w:rPr>
        <w:t xml:space="preserve"> Israeli</w:t>
      </w:r>
      <w:r>
        <w:rPr>
          <w:rFonts w:ascii="Segoe UI" w:hAnsi="Segoe UI" w:cs="Segoe UI"/>
          <w:sz w:val="21"/>
          <w:szCs w:val="21"/>
        </w:rPr>
        <w:t xml:space="preserve"> company.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6DBC56DF" w14:textId="2E1A3B99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en-US" w:bidi="he-IL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bilateral framework is jointly implemented by </w:t>
      </w:r>
      <w:r w:rsidR="009A6300" w:rsidRPr="006D4B18">
        <w:rPr>
          <w:rFonts w:ascii="Segoe UI" w:hAnsi="Segoe UI" w:cs="Segoe UI"/>
          <w:sz w:val="21"/>
          <w:szCs w:val="21"/>
          <w:lang w:val="it-IT"/>
        </w:rPr>
        <w:t>Zhejiang</w:t>
      </w:r>
      <w:r w:rsidR="009A6300" w:rsidRPr="006D4B18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36E28" w:rsidRPr="006D4B18">
        <w:rPr>
          <w:rFonts w:ascii="Segoe UI" w:hAnsi="Segoe UI" w:cs="Segoe UI"/>
          <w:color w:val="000000"/>
          <w:sz w:val="21"/>
          <w:szCs w:val="21"/>
        </w:rPr>
        <w:t>Provincial Department of Science and Technology (ZSTD)</w:t>
      </w:r>
      <w:r w:rsidR="00E36E28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and </w:t>
      </w:r>
      <w:r w:rsidR="009A6300">
        <w:rPr>
          <w:rFonts w:ascii="Segoe UI" w:hAnsi="Segoe UI" w:cs="Segoe UI"/>
          <w:color w:val="000000"/>
          <w:sz w:val="21"/>
          <w:szCs w:val="21"/>
        </w:rPr>
        <w:t xml:space="preserve">the </w:t>
      </w:r>
      <w:r>
        <w:rPr>
          <w:rFonts w:ascii="Segoe UI" w:hAnsi="Segoe UI" w:cs="Segoe UI"/>
          <w:color w:val="000000"/>
          <w:sz w:val="21"/>
          <w:szCs w:val="21"/>
        </w:rPr>
        <w:t>Israel Innovation Authority (</w:t>
      </w:r>
      <w:r w:rsidR="00B100A6">
        <w:rPr>
          <w:rFonts w:ascii="Segoe UI" w:hAnsi="Segoe UI" w:cs="Segoe UI"/>
          <w:color w:val="000000"/>
          <w:sz w:val="21"/>
          <w:szCs w:val="21"/>
          <w:lang w:val="en-US" w:bidi="he-IL"/>
        </w:rPr>
        <w:t>the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) in Israel. </w:t>
      </w:r>
    </w:p>
    <w:p w14:paraId="6D5D93A2" w14:textId="202D986D" w:rsidR="00042D18" w:rsidRDefault="00BE0F66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  <w:r w:rsidR="007062BF">
        <w:rPr>
          <w:rFonts w:ascii="Segoe UI" w:hAnsi="Segoe UI" w:cs="Segoe UI"/>
          <w:sz w:val="21"/>
          <w:szCs w:val="21"/>
          <w:lang w:val="en-US"/>
        </w:rPr>
        <w:t xml:space="preserve"> </w:t>
      </w:r>
    </w:p>
    <w:p w14:paraId="36C1F0F9" w14:textId="77777777" w:rsidR="00D808BC" w:rsidRDefault="00D808BC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08B72C6A" w14:textId="06B5AE67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Common Requirements &amp; Criteria</w:t>
      </w:r>
    </w:p>
    <w:p w14:paraId="3F2A119A" w14:textId="77777777" w:rsidR="00C1580E" w:rsidRDefault="00BE0F66" w:rsidP="00C1580E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0F1B87D9" w14:textId="51FD99A7" w:rsidR="00042D18" w:rsidRPr="00C1580E" w:rsidRDefault="00BE0F66" w:rsidP="00C1580E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en-IN"/>
        </w:rPr>
      </w:pPr>
      <w:r w:rsidRPr="00C1580E">
        <w:rPr>
          <w:rFonts w:ascii="Segoe UI" w:hAnsi="Segoe UI" w:cs="Segoe UI"/>
          <w:color w:val="000000"/>
          <w:sz w:val="21"/>
          <w:szCs w:val="21"/>
        </w:rPr>
        <w:lastRenderedPageBreak/>
        <w:t>At least two science and technology companies from the respective countries</w:t>
      </w:r>
      <w:r w:rsidRPr="00C1580E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C1580E"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 w:rsidRPr="00C1580E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C1580E"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2E37428F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project may involve more than one company from each side; 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57AED3BE" w14:textId="5E35C47E" w:rsidR="001B14A4" w:rsidRPr="006D4B18" w:rsidRDefault="00BE0F66" w:rsidP="006D4B18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product should be highly innovative with significant commercial potential. The joint industrial R&amp;D project should aim at the development of products/processes leading to commercialisation in the global market.</w:t>
      </w:r>
    </w:p>
    <w:p w14:paraId="601A95FE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>
        <w:rPr>
          <w:rFonts w:ascii="Segoe UI" w:hAnsi="Segoe UI" w:cs="Segoe UI"/>
          <w:color w:val="C00000"/>
          <w:sz w:val="21"/>
          <w:szCs w:val="21"/>
        </w:rPr>
        <w:t>***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76F9221D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4E9EA18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36A6AC27" w14:textId="77777777" w:rsidR="00042D18" w:rsidRDefault="00042D18" w:rsidP="00B100A6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0067BC8D" w14:textId="5FB2DCFC" w:rsidR="00042D18" w:rsidRPr="00B100A6" w:rsidRDefault="00BE0F66" w:rsidP="00B100A6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color w:val="C00000"/>
          <w:sz w:val="21"/>
          <w:szCs w:val="21"/>
        </w:rPr>
        <w:t>***Note: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r w:rsidR="00B100A6">
        <w:rPr>
          <w:rFonts w:ascii="Segoe UI" w:hAnsi="Segoe UI" w:cs="Segoe UI"/>
          <w:bCs/>
          <w:color w:val="000000"/>
          <w:sz w:val="21"/>
          <w:szCs w:val="21"/>
        </w:rPr>
        <w:t>must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25C0F4DE" w14:textId="5F3A4C8E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Any partner whose cooperative R&amp;D project is consistent with the </w:t>
      </w:r>
      <w:r w:rsidR="007062BF">
        <w:rPr>
          <w:rFonts w:ascii="Segoe UI" w:hAnsi="Segoe UI" w:cs="Segoe UI"/>
          <w:color w:val="000000"/>
          <w:sz w:val="21"/>
          <w:szCs w:val="21"/>
        </w:rPr>
        <w:t>criteria</w:t>
      </w:r>
      <w:r>
        <w:rPr>
          <w:rFonts w:ascii="Segoe UI" w:hAnsi="Segoe UI" w:cs="Segoe UI"/>
          <w:color w:val="000000"/>
          <w:sz w:val="21"/>
          <w:szCs w:val="21"/>
        </w:rPr>
        <w:t xml:space="preserve"> can apply to the present Call for Proposals in accordance with the national Laws, Rules, Regulations and Procedures in effect.</w:t>
      </w:r>
    </w:p>
    <w:p w14:paraId="72C1A61F" w14:textId="77777777" w:rsidR="00074030" w:rsidRDefault="00074030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9C647CA" w14:textId="0CD07F75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76BD0A4A" w14:textId="4C22982B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445491FB" w14:textId="4FBFF48F" w:rsidR="00042D18" w:rsidRPr="00B100A6" w:rsidRDefault="000920AF" w:rsidP="00B100A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 w:rsidRPr="006D4B18">
        <w:rPr>
          <w:rFonts w:ascii="Segoe UI" w:hAnsi="Segoe UI" w:cs="Segoe UI"/>
          <w:sz w:val="20"/>
          <w:szCs w:val="20"/>
        </w:rPr>
        <w:t>Eligible applicants will be R&amp;D performing companies registered and operating in Zhejiang</w:t>
      </w:r>
      <w:r w:rsidR="006D4B18">
        <w:rPr>
          <w:rFonts w:ascii="Segoe UI" w:hAnsi="Segoe UI" w:cs="Segoe UI"/>
          <w:sz w:val="20"/>
          <w:szCs w:val="20"/>
        </w:rPr>
        <w:t>.</w:t>
      </w:r>
    </w:p>
    <w:p w14:paraId="7B712D3C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3FE15BF2" w14:textId="77777777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32270888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0562381" w14:textId="77777777" w:rsidR="00BA1D68" w:rsidRPr="00BA1D68" w:rsidRDefault="00BE0F66" w:rsidP="00BA1D68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4FDB9733" w14:textId="0230883B" w:rsidR="00042D18" w:rsidRPr="00B100A6" w:rsidRDefault="00BE0F66" w:rsidP="00BA1D68">
      <w:pPr>
        <w:pStyle w:val="ListParagraph"/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B100A6">
        <w:rPr>
          <w:rFonts w:ascii="Segoe UI" w:hAnsi="Segoe UI" w:cs="Segoe UI"/>
          <w:color w:val="000000"/>
          <w:sz w:val="21"/>
          <w:szCs w:val="21"/>
        </w:rPr>
        <w:t>Funding support will be provided to each partner through its own implementing &amp; funding organisation in accordance with the National Laws, Rules, Regulations and procedures in effect.</w:t>
      </w:r>
    </w:p>
    <w:p w14:paraId="36445459" w14:textId="1D2EDAE1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lastRenderedPageBreak/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</w:p>
    <w:p w14:paraId="7E271C72" w14:textId="2B07F6C9" w:rsidR="000920AF" w:rsidRPr="006D4B18" w:rsidRDefault="000920AF" w:rsidP="000920AF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4B18">
        <w:rPr>
          <w:rFonts w:ascii="Segoe UI" w:hAnsi="Segoe UI" w:cs="Segoe UI"/>
          <w:color w:val="000000"/>
          <w:sz w:val="21"/>
          <w:szCs w:val="21"/>
        </w:rPr>
        <w:t>ZSTD will entrust Zhejiang Companies selected under the Call for Proposals to carry out the projects.</w:t>
      </w:r>
    </w:p>
    <w:p w14:paraId="59A7962D" w14:textId="6B933F8E" w:rsidR="000920AF" w:rsidRPr="006D4B18" w:rsidRDefault="000920AF" w:rsidP="000920AF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4B18">
        <w:rPr>
          <w:rFonts w:ascii="Segoe UI" w:hAnsi="Segoe UI" w:cs="Segoe UI"/>
          <w:color w:val="000000"/>
          <w:sz w:val="21"/>
          <w:szCs w:val="21"/>
        </w:rPr>
        <w:t xml:space="preserve">The total funding to a project from ZSTD shall not exceed </w:t>
      </w:r>
      <w:r w:rsidRPr="006D4B18">
        <w:rPr>
          <w:rFonts w:ascii="Segoe UI" w:hAnsi="Segoe UI" w:cs="Segoe UI" w:hint="eastAsia"/>
          <w:color w:val="000000"/>
          <w:sz w:val="21"/>
          <w:szCs w:val="21"/>
        </w:rPr>
        <w:t>2</w:t>
      </w:r>
      <w:r w:rsidRPr="006D4B18">
        <w:rPr>
          <w:rFonts w:ascii="Segoe UI" w:hAnsi="Segoe UI" w:cs="Segoe UI"/>
          <w:color w:val="000000"/>
          <w:sz w:val="21"/>
          <w:szCs w:val="21"/>
        </w:rPr>
        <w:t>0</w:t>
      </w:r>
      <w:r w:rsidRPr="006D4B18">
        <w:rPr>
          <w:rFonts w:ascii="Segoe UI" w:hAnsi="Segoe UI" w:cs="Segoe UI" w:hint="eastAsia"/>
          <w:color w:val="000000"/>
          <w:sz w:val="21"/>
          <w:szCs w:val="21"/>
        </w:rPr>
        <w:t xml:space="preserve">% of </w:t>
      </w:r>
      <w:r w:rsidRPr="006D4B18">
        <w:rPr>
          <w:rFonts w:ascii="Segoe UI" w:hAnsi="Segoe UI" w:cs="Segoe UI"/>
          <w:color w:val="000000"/>
          <w:sz w:val="21"/>
          <w:szCs w:val="21"/>
        </w:rPr>
        <w:t>the total approved R&amp;D expenses of a project</w:t>
      </w:r>
      <w:r w:rsidRPr="006D4B18">
        <w:rPr>
          <w:rFonts w:ascii="Segoe UI" w:hAnsi="Segoe UI" w:cs="Segoe UI" w:hint="eastAsia"/>
          <w:color w:val="000000"/>
          <w:sz w:val="21"/>
          <w:szCs w:val="21"/>
        </w:rPr>
        <w:t xml:space="preserve">, up to </w:t>
      </w:r>
      <w:r w:rsidRPr="006D4B18">
        <w:rPr>
          <w:rFonts w:ascii="Segoe UI" w:hAnsi="Segoe UI" w:cs="Segoe UI"/>
          <w:color w:val="000000"/>
          <w:sz w:val="21"/>
          <w:szCs w:val="21"/>
        </w:rPr>
        <w:t>1.</w:t>
      </w:r>
      <w:r w:rsidRPr="006D4B18">
        <w:rPr>
          <w:rFonts w:ascii="Segoe UI" w:hAnsi="Segoe UI" w:cs="Segoe UI" w:hint="eastAsia"/>
          <w:color w:val="000000"/>
          <w:sz w:val="21"/>
          <w:szCs w:val="21"/>
        </w:rPr>
        <w:t>5 million yuan</w:t>
      </w:r>
      <w:r w:rsidRPr="006D4B18">
        <w:rPr>
          <w:rFonts w:ascii="Segoe UI" w:hAnsi="Segoe UI" w:cs="Segoe UI"/>
          <w:color w:val="000000"/>
          <w:sz w:val="21"/>
          <w:szCs w:val="21"/>
        </w:rPr>
        <w:t xml:space="preserve">. </w:t>
      </w:r>
    </w:p>
    <w:p w14:paraId="38D045AA" w14:textId="1D25F70E" w:rsidR="000920AF" w:rsidRPr="006D4B18" w:rsidRDefault="000920AF" w:rsidP="000920AF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6D4B18"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ZSTD </w:t>
      </w:r>
      <w:hyperlink r:id="rId9" w:history="1">
        <w:r w:rsidRPr="006D4B18">
          <w:rPr>
            <w:rStyle w:val="Hyperlink"/>
            <w:rFonts w:ascii="Segoe UI" w:eastAsia="SimHei" w:hAnsi="Segoe UI" w:cs="Segoe UI"/>
            <w:color w:val="000000"/>
            <w:sz w:val="21"/>
            <w:szCs w:val="21"/>
          </w:rPr>
          <w:t>website</w:t>
        </w:r>
      </w:hyperlink>
      <w:r w:rsidRPr="006D4B18">
        <w:rPr>
          <w:rFonts w:ascii="Segoe UI" w:eastAsia="SimHei" w:hAnsi="Segoe UI" w:cs="Segoe UI"/>
          <w:color w:val="000000"/>
          <w:sz w:val="21"/>
          <w:szCs w:val="21"/>
        </w:rPr>
        <w:t xml:space="preserve">. </w:t>
      </w:r>
      <w:r w:rsidRPr="006D4B18">
        <w:rPr>
          <w:rFonts w:ascii="Segoe UI" w:eastAsia="SimHei" w:hAnsi="Segoe UI" w:cs="Segoe UI"/>
          <w:color w:val="000000"/>
        </w:rPr>
        <w:t xml:space="preserve"> </w:t>
      </w:r>
    </w:p>
    <w:p w14:paraId="51F10A3A" w14:textId="1D99AC92" w:rsidR="00042D18" w:rsidRPr="00B100A6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2722383A" w14:textId="77777777" w:rsidR="00042D18" w:rsidRDefault="00BE0F66" w:rsidP="000920A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66D3C4C9" w14:textId="65880B2E" w:rsidR="00042D18" w:rsidRDefault="00BE0F66" w:rsidP="000920A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B100A6">
        <w:rPr>
          <w:rFonts w:ascii="Segoe UI" w:hAnsi="Segoe UI" w:cs="Segoe UI"/>
          <w:color w:val="000000"/>
          <w:sz w:val="21"/>
          <w:szCs w:val="21"/>
        </w:rPr>
        <w:t>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741F312B" w14:textId="77777777" w:rsidR="001B14A4" w:rsidRDefault="00BE0F66" w:rsidP="000920A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</w:t>
      </w:r>
    </w:p>
    <w:p w14:paraId="65314A4E" w14:textId="37BAE0C2" w:rsidR="00042D18" w:rsidRDefault="00BE0F66" w:rsidP="001B14A4">
      <w:pPr>
        <w:pStyle w:val="ListParagraph"/>
        <w:tabs>
          <w:tab w:val="left" w:pos="720"/>
        </w:tabs>
        <w:suppressAutoHyphens/>
        <w:autoSpaceDE w:val="0"/>
        <w:ind w:left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until 100% of the amount of the grant has been repaid with interest as provided in the applicable regulations). If the project does not result in sales, no repayment is required. </w:t>
      </w:r>
    </w:p>
    <w:p w14:paraId="2EFC72C5" w14:textId="77777777" w:rsidR="00042D18" w:rsidRDefault="00BE0F66" w:rsidP="000920A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Israel Innovation Authority: </w:t>
      </w:r>
    </w:p>
    <w:p w14:paraId="25CBC0A4" w14:textId="05273A1E" w:rsidR="00042D18" w:rsidRDefault="00C1580E" w:rsidP="00B100A6">
      <w:pPr>
        <w:pStyle w:val="ListParagraph"/>
        <w:jc w:val="bot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10" w:history="1">
        <w:r w:rsidR="000920AF" w:rsidRPr="00D914FB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5CF11252" w14:textId="77777777" w:rsidR="00042D18" w:rsidRDefault="00042D18" w:rsidP="00B100A6">
      <w:pPr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758C2E9" w14:textId="77777777" w:rsidR="00042D18" w:rsidRDefault="00BE0F66" w:rsidP="00B100A6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133A266F" w14:textId="77777777" w:rsidR="00042D18" w:rsidRDefault="00042D18" w:rsidP="00B100A6">
      <w:pPr>
        <w:pStyle w:val="ListParagraph"/>
        <w:jc w:val="both"/>
        <w:rPr>
          <w:rFonts w:ascii="Segoe UI" w:hAnsi="Segoe UI" w:cs="Segoe UI"/>
          <w:color w:val="000000"/>
          <w:lang w:val="it-IT"/>
        </w:rPr>
      </w:pPr>
    </w:p>
    <w:p w14:paraId="32EA6155" w14:textId="1D4FD587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To ensure the effective delivery of the project proposals and reinforce the principles of bilateral partnership, </w:t>
      </w:r>
      <w:r w:rsidR="00E36E28" w:rsidRPr="006D4B18">
        <w:rPr>
          <w:rFonts w:ascii="Segoe UI" w:hAnsi="Segoe UI" w:cs="Segoe UI"/>
          <w:sz w:val="21"/>
          <w:szCs w:val="21"/>
          <w:lang w:val="en-GB"/>
        </w:rPr>
        <w:t>ZSTD</w:t>
      </w:r>
      <w:r w:rsidR="00E36E28">
        <w:rPr>
          <w:rFonts w:ascii="Segoe UI" w:hAnsi="Segoe UI" w:cs="Segoe UI"/>
          <w:sz w:val="21"/>
          <w:szCs w:val="21"/>
          <w:lang w:val="en-GB"/>
        </w:rPr>
        <w:t xml:space="preserve"> </w:t>
      </w:r>
      <w:r>
        <w:rPr>
          <w:rFonts w:ascii="Segoe UI" w:hAnsi="Segoe UI" w:cs="Segoe UI"/>
          <w:sz w:val="21"/>
          <w:szCs w:val="21"/>
          <w:lang w:val="en-GB"/>
        </w:rPr>
        <w:t xml:space="preserve">and </w:t>
      </w:r>
      <w:r w:rsidR="00B100A6">
        <w:rPr>
          <w:rFonts w:ascii="Segoe UI" w:hAnsi="Segoe UI" w:cs="Segoe UI"/>
          <w:sz w:val="21"/>
          <w:szCs w:val="21"/>
          <w:lang w:val="en-GB"/>
        </w:rPr>
        <w:t>the Israel Innovation Authority</w:t>
      </w:r>
      <w:r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1FD7287D" w14:textId="4A86AEE7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and 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instructions to 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BA1D68">
        <w:rPr>
          <w:rFonts w:ascii="Segoe UI" w:hAnsi="Segoe UI" w:cs="Segoe UI"/>
          <w:b/>
          <w:bCs/>
          <w:sz w:val="21"/>
          <w:szCs w:val="21"/>
          <w:lang w:val="en-GB"/>
        </w:rPr>
        <w:t>September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BA1D68">
        <w:rPr>
          <w:rFonts w:ascii="Segoe UI" w:hAnsi="Segoe UI" w:cs="Segoe UI"/>
          <w:b/>
          <w:bCs/>
          <w:sz w:val="21"/>
          <w:szCs w:val="21"/>
          <w:lang w:val="en-GB"/>
        </w:rPr>
        <w:t>19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202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2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in Israel</w:t>
      </w:r>
      <w:r w:rsidR="000920AF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0920AF" w:rsidRPr="006D4B18">
        <w:rPr>
          <w:rFonts w:ascii="Segoe UI" w:hAnsi="Segoe UI" w:cs="Segoe UI"/>
          <w:b/>
          <w:bCs/>
          <w:sz w:val="21"/>
          <w:szCs w:val="21"/>
          <w:lang w:val="en-GB"/>
        </w:rPr>
        <w:t xml:space="preserve">and </w:t>
      </w:r>
      <w:r w:rsidR="000920AF" w:rsidRPr="006D4B18">
        <w:rPr>
          <w:rFonts w:ascii="Segoe UI" w:hAnsi="Segoe UI" w:cs="Segoe UI"/>
          <w:b/>
          <w:bCs/>
          <w:sz w:val="20"/>
          <w:szCs w:val="20"/>
          <w:lang w:val="en-GB"/>
        </w:rPr>
        <w:t xml:space="preserve">to ZSTD </w:t>
      </w:r>
      <w:r w:rsidR="000920AF" w:rsidRPr="006D4B18">
        <w:rPr>
          <w:rFonts w:ascii="Segoe UI" w:hAnsi="Segoe UI" w:cs="Segoe UI" w:hint="eastAsia"/>
          <w:b/>
          <w:bCs/>
          <w:sz w:val="20"/>
          <w:szCs w:val="20"/>
          <w:lang w:eastAsia="zh-CN"/>
        </w:rPr>
        <w:t>before the deadline announced on ZSTD website</w:t>
      </w:r>
      <w:r w:rsidRPr="006D4B18">
        <w:rPr>
          <w:rFonts w:ascii="Segoe UI" w:hAnsi="Segoe UI" w:cs="Segoe UI"/>
          <w:sz w:val="21"/>
          <w:szCs w:val="21"/>
          <w:lang w:val="en-GB"/>
        </w:rPr>
        <w:t>.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 Proposals</w:t>
      </w:r>
      <w:r>
        <w:rPr>
          <w:rFonts w:ascii="Segoe UI" w:hAnsi="Segoe UI" w:cs="Segoe UI"/>
          <w:sz w:val="21"/>
          <w:szCs w:val="21"/>
          <w:lang w:val="en-GB"/>
        </w:rPr>
        <w:t xml:space="preserve"> that are not in the approved format will not be accepted. </w:t>
      </w:r>
    </w:p>
    <w:p w14:paraId="50AEF0C6" w14:textId="50CB9215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5B048B4E" w14:textId="107C260C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lastRenderedPageBreak/>
        <w:t xml:space="preserve">The BAF and Letter of Intent (LOI) / MOU must be filled and signed by both Chinese and Israeli partners and must include a </w:t>
      </w:r>
      <w:r w:rsidR="00BA1D68">
        <w:rPr>
          <w:rFonts w:ascii="Segoe UI" w:hAnsi="Segoe UI" w:cs="Segoe UI"/>
          <w:b/>
          <w:bCs/>
          <w:color w:val="C0504D" w:themeColor="accent2"/>
          <w:sz w:val="21"/>
          <w:szCs w:val="21"/>
        </w:rPr>
        <w:t>detailing IP plan</w:t>
      </w: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 for the project. </w:t>
      </w:r>
    </w:p>
    <w:p w14:paraId="5861129D" w14:textId="4ED5DFEA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</w:p>
    <w:p w14:paraId="3EDAF4A2" w14:textId="77777777" w:rsidR="006677A1" w:rsidRDefault="006677A1" w:rsidP="006677A1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zh-CN"/>
        </w:rPr>
      </w:pPr>
      <w:r w:rsidRPr="006D4B18">
        <w:rPr>
          <w:rFonts w:ascii="Segoe UI" w:hAnsi="Segoe UI" w:cs="Segoe UI"/>
          <w:sz w:val="20"/>
          <w:szCs w:val="20"/>
          <w:lang w:eastAsia="ja-JP"/>
        </w:rPr>
        <w:t xml:space="preserve">The Zhejiang partner is required to submit a ZSTD </w:t>
      </w:r>
      <w:r w:rsidRPr="006D4B18">
        <w:rPr>
          <w:rFonts w:ascii="Segoe UI" w:hAnsi="Segoe UI" w:cs="Segoe UI" w:hint="eastAsia"/>
          <w:sz w:val="20"/>
          <w:szCs w:val="20"/>
          <w:lang w:eastAsia="zh-CN"/>
        </w:rPr>
        <w:t>Bilateral</w:t>
      </w:r>
      <w:r w:rsidRPr="006D4B18">
        <w:rPr>
          <w:rFonts w:ascii="Segoe UI" w:hAnsi="Segoe UI" w:cs="Segoe UI"/>
          <w:sz w:val="20"/>
          <w:szCs w:val="20"/>
          <w:lang w:eastAsia="ja-JP"/>
        </w:rPr>
        <w:t xml:space="preserve"> Industrial R&amp;D Cooperation Application Form in accordance with the ZSTD regulations, through an </w:t>
      </w:r>
      <w:hyperlink r:id="rId11" w:history="1">
        <w:r w:rsidRPr="006D4B18">
          <w:rPr>
            <w:rStyle w:val="Hyperlink"/>
            <w:rFonts w:ascii="Segoe UI" w:hAnsi="Segoe UI" w:cs="Segoe UI"/>
            <w:sz w:val="20"/>
            <w:szCs w:val="20"/>
            <w:lang w:eastAsia="ja-JP"/>
          </w:rPr>
          <w:t>online system</w:t>
        </w:r>
      </w:hyperlink>
      <w:r w:rsidRPr="006D4B18">
        <w:rPr>
          <w:rFonts w:ascii="Segoe UI" w:hAnsi="Segoe UI" w:cs="Segoe UI"/>
          <w:sz w:val="20"/>
          <w:szCs w:val="20"/>
          <w:lang w:eastAsia="ja-JP"/>
        </w:rPr>
        <w:t>. A copy of the Feasibility Report is required to be uploaded as well. After online verification, the application in the prescribed format bearing the applicant’s official seal, along with the LOI/Draft MOU co-signed by the applicant and its Israeli partner should be submitted to ZSTD.</w:t>
      </w:r>
    </w:p>
    <w:p w14:paraId="2AE40B07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0987E7EF" w14:textId="2A2D6817" w:rsidR="00042D18" w:rsidRDefault="00BE0F66" w:rsidP="00B100A6">
      <w:pPr>
        <w:jc w:val="both"/>
        <w:rPr>
          <w:rFonts w:ascii="Segoe UI" w:hAnsi="Segoe UI" w:cs="Segoe UI"/>
          <w:sz w:val="21"/>
          <w:szCs w:val="21"/>
        </w:rPr>
      </w:pPr>
      <w:bookmarkStart w:id="0" w:name="_Hlk43198924"/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2" w:history="1">
        <w:r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3" w:history="1">
        <w:r>
          <w:rPr>
            <w:rStyle w:val="Hyperlink"/>
            <w:rFonts w:ascii="Segoe UI" w:hAnsi="Segoe UI" w:cs="Segoe UI"/>
            <w:sz w:val="21"/>
            <w:szCs w:val="21"/>
          </w:rPr>
          <w:t xml:space="preserve">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3DD96DE0" w14:textId="77777777" w:rsidR="00042D18" w:rsidRDefault="00042D18" w:rsidP="00B100A6">
      <w:pPr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48F1ED68" w14:textId="74EF542F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Evaluation and Selection </w:t>
      </w:r>
    </w:p>
    <w:p w14:paraId="042D9C41" w14:textId="3A8819E6" w:rsidR="00042D18" w:rsidRDefault="00E36E28" w:rsidP="00B100A6">
      <w:pPr>
        <w:pStyle w:val="BodyText2"/>
        <w:rPr>
          <w:rFonts w:ascii="Segoe UI" w:hAnsi="Segoe UI" w:cs="Segoe UI"/>
          <w:sz w:val="21"/>
          <w:szCs w:val="21"/>
        </w:rPr>
      </w:pPr>
      <w:r w:rsidRPr="006D4B18">
        <w:rPr>
          <w:rFonts w:ascii="Segoe UI" w:hAnsi="Segoe UI" w:cs="Segoe UI"/>
          <w:sz w:val="21"/>
          <w:szCs w:val="21"/>
        </w:rPr>
        <w:t>ZSTD</w:t>
      </w:r>
      <w:r w:rsidR="009A6300">
        <w:rPr>
          <w:rFonts w:ascii="Segoe UI" w:hAnsi="Segoe UI" w:cs="Segoe UI"/>
          <w:sz w:val="21"/>
          <w:szCs w:val="21"/>
        </w:rPr>
        <w:t xml:space="preserve"> </w:t>
      </w:r>
      <w:r w:rsidR="00BE0F66">
        <w:rPr>
          <w:rFonts w:ascii="Segoe UI" w:hAnsi="Segoe UI" w:cs="Segoe UI"/>
          <w:sz w:val="21"/>
          <w:szCs w:val="21"/>
        </w:rPr>
        <w:t xml:space="preserve">and the Israel Innovation Authority will carry out an independent evaluation of the joint R&amp;D application and will select the eligible project to be financially supported in accordance with their criteria, national </w:t>
      </w:r>
      <w:r w:rsidR="009A6300">
        <w:rPr>
          <w:rFonts w:ascii="Segoe UI" w:hAnsi="Segoe UI" w:cs="Segoe UI"/>
          <w:sz w:val="21"/>
          <w:szCs w:val="21"/>
        </w:rPr>
        <w:t>laws,</w:t>
      </w:r>
      <w:r w:rsidR="00BE0F66">
        <w:rPr>
          <w:rFonts w:ascii="Segoe UI" w:hAnsi="Segoe UI" w:cs="Segoe UI"/>
          <w:sz w:val="21"/>
          <w:szCs w:val="21"/>
        </w:rPr>
        <w:t xml:space="preserve"> and regulations. </w:t>
      </w:r>
    </w:p>
    <w:p w14:paraId="79E2403D" w14:textId="70E7BDFB" w:rsidR="00FF28EF" w:rsidRDefault="00BE0F66" w:rsidP="001B14A4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>The successful projects will be jointly selected by the two funding organizations at a Joint Committee meeting. Companies whose projects have been selected will be informed of the result and the amount of funding for the successful projects by their respective implementing organization in a timely manner</w:t>
      </w:r>
      <w:r w:rsidR="00FF28EF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384DCAEE" w14:textId="77777777" w:rsidR="00FF28EF" w:rsidRPr="00FF28EF" w:rsidRDefault="00FF28EF" w:rsidP="00FF28E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</w:p>
    <w:p w14:paraId="7F92ADC3" w14:textId="7CB24613" w:rsidR="00042D18" w:rsidRPr="00B100A6" w:rsidRDefault="00BE0F66" w:rsidP="00B100A6">
      <w:pPr>
        <w:pStyle w:val="ListParagraph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tbl>
      <w:tblPr>
        <w:tblW w:w="89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835"/>
        <w:gridCol w:w="2568"/>
      </w:tblGrid>
      <w:tr w:rsidR="006677A1" w14:paraId="29B44856" w14:textId="0AEE7C79" w:rsidTr="006677A1">
        <w:trPr>
          <w:trHeight w:val="396"/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830" w14:textId="77777777" w:rsidR="006677A1" w:rsidRDefault="006677A1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16B" w14:textId="13F1B544" w:rsidR="006677A1" w:rsidRPr="006677A1" w:rsidRDefault="006677A1" w:rsidP="006677A1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6677A1">
              <w:rPr>
                <w:rFonts w:ascii="Segoe UI" w:hAnsi="Segoe UI" w:cs="Segoe UI" w:hint="eastAsia"/>
                <w:b/>
                <w:bCs/>
                <w:sz w:val="21"/>
                <w:szCs w:val="21"/>
                <w:lang w:val="en-US"/>
              </w:rPr>
              <w:t>Israel</w:t>
            </w:r>
          </w:p>
        </w:tc>
        <w:tc>
          <w:tcPr>
            <w:tcW w:w="2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7A29E4A7" w14:textId="3AC3B25E" w:rsidR="006677A1" w:rsidRPr="006D4B18" w:rsidRDefault="006677A1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6D4B18">
              <w:rPr>
                <w:rFonts w:ascii="Segoe UI" w:hAnsi="Segoe UI" w:cs="Segoe UI" w:hint="eastAsia"/>
                <w:b/>
                <w:bCs/>
                <w:sz w:val="21"/>
                <w:szCs w:val="21"/>
                <w:lang w:val="en-US"/>
              </w:rPr>
              <w:t>China</w:t>
            </w:r>
          </w:p>
        </w:tc>
      </w:tr>
      <w:tr w:rsidR="006677A1" w14:paraId="77798AE3" w14:textId="3435CB70" w:rsidTr="006677A1">
        <w:trPr>
          <w:trHeight w:val="269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C325" w14:textId="0DB033DB" w:rsidR="006677A1" w:rsidRPr="00BE0F66" w:rsidRDefault="006677A1" w:rsidP="00B100A6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Application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Opening </w:t>
            </w: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02E2" w14:textId="0F513E8E" w:rsidR="006677A1" w:rsidRDefault="006677A1" w:rsidP="00B100A6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May 26, 2022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CA4967" w14:textId="558A4167" w:rsidR="006677A1" w:rsidRPr="006D4B18" w:rsidRDefault="006677A1" w:rsidP="006677A1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6D4B18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June-July,2022</w:t>
            </w:r>
          </w:p>
        </w:tc>
      </w:tr>
      <w:tr w:rsidR="006677A1" w14:paraId="0C7AF0B4" w14:textId="016EB35D" w:rsidTr="006677A1">
        <w:trPr>
          <w:trHeight w:val="237"/>
          <w:jc w:val="center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129" w14:textId="77777777" w:rsidR="006677A1" w:rsidRDefault="006677A1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DC2" w14:textId="6CDBF70A" w:rsidR="006677A1" w:rsidRDefault="006677A1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September</w:t>
            </w: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19, 2022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0EE39A14" w14:textId="09DF6329" w:rsidR="006677A1" w:rsidRPr="006D4B18" w:rsidRDefault="006677A1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6D4B18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around August,2022</w:t>
            </w:r>
          </w:p>
        </w:tc>
      </w:tr>
      <w:tr w:rsidR="006677A1" w14:paraId="3EA3975E" w14:textId="4C9AB9F2" w:rsidTr="006677A1">
        <w:trPr>
          <w:trHeight w:val="237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DB5E" w14:textId="77777777" w:rsidR="006677A1" w:rsidRDefault="006677A1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4E7" w14:textId="76CC67EC" w:rsidR="006677A1" w:rsidRDefault="006677A1" w:rsidP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November - December</w:t>
            </w: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2022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C6598" w14:textId="6202408B" w:rsidR="006677A1" w:rsidRPr="006D4B18" w:rsidRDefault="006677A1" w:rsidP="006677A1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6D4B18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November- December,2022</w:t>
            </w:r>
          </w:p>
        </w:tc>
      </w:tr>
    </w:tbl>
    <w:p w14:paraId="0DEE30B2" w14:textId="77777777" w:rsidR="00F33040" w:rsidRPr="00FF28EF" w:rsidRDefault="00F33040" w:rsidP="00FF28EF">
      <w:p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1238A64B" w14:textId="08DA27DE" w:rsidR="00042D18" w:rsidRPr="00074030" w:rsidRDefault="00BE0F66" w:rsidP="00B100A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Contacts: </w:t>
      </w:r>
    </w:p>
    <w:p w14:paraId="7CC22285" w14:textId="2F71910A" w:rsidR="00042D18" w:rsidRPr="00B100A6" w:rsidRDefault="00BE0F66" w:rsidP="00B100A6">
      <w:pPr>
        <w:jc w:val="both"/>
        <w:rPr>
          <w:rFonts w:ascii="Segoe UI" w:hAnsi="Segoe UI" w:cs="Segoe UI"/>
          <w:bCs/>
          <w:sz w:val="21"/>
          <w:szCs w:val="21"/>
          <w:lang w:eastAsia="zh-CN"/>
        </w:rPr>
      </w:pPr>
      <w:r>
        <w:rPr>
          <w:rFonts w:ascii="Segoe UI" w:hAnsi="Segoe UI" w:cs="Segoe UI"/>
          <w:bCs/>
          <w:sz w:val="21"/>
          <w:szCs w:val="21"/>
        </w:rPr>
        <w:t>For further information please contact program managers:</w:t>
      </w:r>
    </w:p>
    <w:tbl>
      <w:tblPr>
        <w:tblStyle w:val="TableGrid"/>
        <w:tblW w:w="9341" w:type="dxa"/>
        <w:tblLayout w:type="fixed"/>
        <w:tblLook w:val="04A0" w:firstRow="1" w:lastRow="0" w:firstColumn="1" w:lastColumn="0" w:noHBand="0" w:noVBand="1"/>
      </w:tblPr>
      <w:tblGrid>
        <w:gridCol w:w="4567"/>
        <w:gridCol w:w="4774"/>
      </w:tblGrid>
      <w:tr w:rsidR="00042D18" w14:paraId="587154B1" w14:textId="77777777" w:rsidTr="001B14A4">
        <w:trPr>
          <w:trHeight w:val="453"/>
        </w:trPr>
        <w:tc>
          <w:tcPr>
            <w:tcW w:w="4567" w:type="dxa"/>
            <w:shd w:val="clear" w:color="auto" w:fill="B8CCE4" w:themeFill="accent1" w:themeFillTint="66"/>
          </w:tcPr>
          <w:p w14:paraId="3EB34AFE" w14:textId="0999FA60" w:rsidR="00042D18" w:rsidRDefault="009A6300" w:rsidP="00F33040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Zhejiang</w:t>
            </w:r>
          </w:p>
        </w:tc>
        <w:tc>
          <w:tcPr>
            <w:tcW w:w="4774" w:type="dxa"/>
            <w:shd w:val="clear" w:color="auto" w:fill="B8CCE4" w:themeFill="accent1" w:themeFillTint="66"/>
          </w:tcPr>
          <w:p w14:paraId="7F50C3B8" w14:textId="77777777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</w:rPr>
              <w:t>Israel</w:t>
            </w:r>
          </w:p>
        </w:tc>
      </w:tr>
      <w:tr w:rsidR="00F33040" w14:paraId="3D0164A4" w14:textId="77777777" w:rsidTr="006D4B18">
        <w:trPr>
          <w:trHeight w:val="5079"/>
        </w:trPr>
        <w:tc>
          <w:tcPr>
            <w:tcW w:w="4567" w:type="dxa"/>
            <w:shd w:val="clear" w:color="auto" w:fill="auto"/>
          </w:tcPr>
          <w:p w14:paraId="296D201F" w14:textId="77777777" w:rsidR="006677A1" w:rsidRPr="006D4B18" w:rsidRDefault="006677A1" w:rsidP="006677A1">
            <w:pPr>
              <w:pStyle w:val="PlainText"/>
              <w:rPr>
                <w:rFonts w:ascii="Tahoma" w:eastAsia="SimSun" w:hAnsi="Tahoma" w:cs="Tahoma"/>
                <w:b/>
                <w:lang w:val="en-CA" w:eastAsia="zh-CN" w:bidi="ar-SA"/>
              </w:rPr>
            </w:pPr>
            <w:r w:rsidRPr="006D4B18">
              <w:rPr>
                <w:rFonts w:ascii="Tahoma" w:eastAsia="SimSun" w:hAnsi="Tahoma" w:cs="Tahoma" w:hint="eastAsia"/>
                <w:b/>
                <w:lang w:val="en-CA" w:eastAsia="zh-CN" w:bidi="ar-SA"/>
              </w:rPr>
              <w:t>Zhejiang Provincial S&amp;T Cooperation Center</w:t>
            </w:r>
            <w:r w:rsidRPr="006D4B18">
              <w:rPr>
                <w:rFonts w:ascii="Tahoma" w:eastAsia="SimSun" w:hAnsi="Tahoma" w:cs="Tahoma"/>
                <w:b/>
                <w:lang w:val="en-CA" w:eastAsia="zh-CN" w:bidi="ar-SA"/>
              </w:rPr>
              <w:t xml:space="preserve"> </w:t>
            </w:r>
          </w:p>
          <w:p w14:paraId="5A76028D" w14:textId="77777777" w:rsidR="006677A1" w:rsidRPr="006D4B18" w:rsidRDefault="00C1580E" w:rsidP="006677A1">
            <w:pPr>
              <w:pStyle w:val="PlainText"/>
              <w:rPr>
                <w:rStyle w:val="Hyperlink"/>
                <w:rFonts w:ascii="Tahoma" w:eastAsia="SimSun" w:hAnsi="Tahoma" w:cs="Tahoma"/>
                <w:lang w:val="en-IN" w:bidi="ar-SA"/>
              </w:rPr>
            </w:pPr>
            <w:hyperlink r:id="rId14" w:history="1">
              <w:r w:rsidR="006677A1" w:rsidRPr="006D4B18">
                <w:rPr>
                  <w:rStyle w:val="Hyperlink"/>
                  <w:rFonts w:ascii="Tahoma" w:eastAsia="SimSun" w:hAnsi="Tahoma" w:cs="Tahoma"/>
                  <w:lang w:val="en-IN" w:bidi="ar-SA"/>
                </w:rPr>
                <w:t>www.zst</w:t>
              </w:r>
              <w:r w:rsidR="006677A1" w:rsidRPr="006D4B18">
                <w:rPr>
                  <w:rStyle w:val="Hyperlink"/>
                  <w:rFonts w:ascii="Tahoma" w:eastAsia="SimSun" w:hAnsi="Tahoma" w:cs="Tahoma" w:hint="eastAsia"/>
                  <w:lang w:val="en-IN" w:bidi="ar-SA"/>
                </w:rPr>
                <w:t>c</w:t>
              </w:r>
              <w:r w:rsidR="006677A1" w:rsidRPr="006D4B18">
                <w:rPr>
                  <w:rStyle w:val="Hyperlink"/>
                  <w:rFonts w:ascii="Tahoma" w:eastAsia="SimSun" w:hAnsi="Tahoma" w:cs="Tahoma"/>
                  <w:lang w:val="en-IN" w:bidi="ar-SA"/>
                </w:rPr>
                <w:t>c.com</w:t>
              </w:r>
            </w:hyperlink>
          </w:p>
          <w:p w14:paraId="7C4CCB63" w14:textId="77777777" w:rsidR="006677A1" w:rsidRPr="006D4B18" w:rsidRDefault="006677A1" w:rsidP="006677A1">
            <w:pPr>
              <w:pStyle w:val="PlainText"/>
              <w:rPr>
                <w:rFonts w:ascii="Calibri" w:eastAsia="SimSun" w:hAnsi="Calibri" w:cs="Calibri"/>
                <w:bCs/>
                <w:lang w:val="en-CA" w:eastAsia="zh-CN" w:bidi="ar-SA"/>
              </w:rPr>
            </w:pPr>
            <w:r w:rsidRPr="006D4B18">
              <w:rPr>
                <w:rFonts w:ascii="Tahoma" w:eastAsia="SimSun" w:hAnsi="Tahoma" w:cs="Tahoma" w:hint="eastAsia"/>
                <w:b/>
                <w:lang w:val="en-CA" w:eastAsia="zh-CN" w:bidi="ar-SA"/>
              </w:rPr>
              <w:t>Ms. Chen Shengying</w:t>
            </w:r>
            <w:r w:rsidRPr="006D4B18">
              <w:rPr>
                <w:rFonts w:ascii="Tahoma" w:eastAsia="SimSun" w:hAnsi="Tahoma" w:cs="Tahoma"/>
                <w:lang w:val="en-CA" w:bidi="ar-SA"/>
              </w:rPr>
              <w:t xml:space="preserve"> - Program Coordinator</w:t>
            </w:r>
          </w:p>
          <w:p w14:paraId="292391F2" w14:textId="77777777" w:rsidR="006677A1" w:rsidRPr="006D4B18" w:rsidRDefault="006677A1" w:rsidP="006677A1">
            <w:pPr>
              <w:pStyle w:val="PlainText"/>
              <w:rPr>
                <w:rFonts w:ascii="Calibri" w:eastAsia="SimSun" w:hAnsi="Calibri" w:cs="Calibri"/>
                <w:bCs/>
                <w:lang w:val="en-CA" w:eastAsia="zh-CN" w:bidi="ar-SA"/>
              </w:rPr>
            </w:pPr>
            <w:r w:rsidRPr="006D4B18">
              <w:rPr>
                <w:rFonts w:ascii="Tahoma" w:eastAsia="SimSun" w:hAnsi="Tahoma" w:cs="Tahoma"/>
                <w:lang w:val="en-CA" w:bidi="ar-SA"/>
              </w:rPr>
              <w:t>Email:</w:t>
            </w:r>
            <w:r w:rsidRPr="006D4B18">
              <w:rPr>
                <w:rStyle w:val="Hyperlink"/>
                <w:rFonts w:ascii="Calibri" w:eastAsia="SimSun" w:hAnsi="Calibri" w:cs="Calibri"/>
                <w:lang w:val="en-IN" w:bidi="ar-SA"/>
              </w:rPr>
              <w:t xml:space="preserve"> </w:t>
            </w:r>
            <w:hyperlink r:id="rId15" w:history="1">
              <w:r w:rsidRPr="006D4B18">
                <w:rPr>
                  <w:rStyle w:val="Hyperlink"/>
                  <w:rFonts w:ascii="Tahoma" w:eastAsia="SimSun" w:hAnsi="Tahoma" w:cs="Tahoma"/>
                  <w:lang w:val="en-IN" w:bidi="ar-SA"/>
                </w:rPr>
                <w:t>chensy@zjinfo.gov.cn</w:t>
              </w:r>
            </w:hyperlink>
            <w:r w:rsidRPr="006D4B18">
              <w:rPr>
                <w:rStyle w:val="Hyperlink"/>
                <w:rFonts w:ascii="Tahoma" w:eastAsia="SimSun" w:hAnsi="Tahoma" w:cs="Tahoma"/>
                <w:lang w:val="en-IN" w:bidi="ar-SA"/>
              </w:rPr>
              <w:t> </w:t>
            </w:r>
            <w:r w:rsidRPr="006D4B18">
              <w:rPr>
                <w:rStyle w:val="Hyperlink"/>
                <w:rFonts w:ascii="Tahoma" w:hAnsi="Tahoma" w:cs="Tahoma"/>
                <w:lang w:val="en-IN"/>
              </w:rPr>
              <w:t xml:space="preserve"> </w:t>
            </w:r>
          </w:p>
          <w:p w14:paraId="53B937D4" w14:textId="54A2C9DA" w:rsidR="006677A1" w:rsidRPr="00FF28EF" w:rsidRDefault="006677A1" w:rsidP="006677A1">
            <w:pPr>
              <w:jc w:val="both"/>
              <w:rPr>
                <w:rFonts w:ascii="Segoe UI" w:hAnsi="Segoe UI" w:cs="Segoe UI"/>
                <w:sz w:val="21"/>
                <w:szCs w:val="21"/>
                <w:highlight w:val="yellow"/>
                <w:lang w:eastAsia="ar-SA"/>
              </w:rPr>
            </w:pPr>
            <w:r w:rsidRPr="006D4B18">
              <w:rPr>
                <w:rFonts w:ascii="Tahoma" w:hAnsi="Tahoma" w:cs="Tahoma"/>
                <w:sz w:val="20"/>
                <w:szCs w:val="20"/>
                <w:lang w:val="en-CA" w:eastAsia="en-US"/>
              </w:rPr>
              <w:t>Tel: + 86-571-8797 8953</w:t>
            </w:r>
          </w:p>
        </w:tc>
        <w:tc>
          <w:tcPr>
            <w:tcW w:w="4774" w:type="dxa"/>
          </w:tcPr>
          <w:p w14:paraId="4E5DD92F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0161B19A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1BE7060A" w14:textId="22D98876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</w:p>
          <w:p w14:paraId="08DF5DBE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1st Agudat Sport Hapoel Rd.</w:t>
            </w:r>
          </w:p>
          <w:p w14:paraId="7C1BF22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Jerusalem</w:t>
            </w:r>
          </w:p>
          <w:p w14:paraId="572616ED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6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6B4A6646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20428604" w14:textId="0E54E31C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Collaborations Division</w:t>
            </w:r>
          </w:p>
          <w:p w14:paraId="331C013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7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07B81B71" w14:textId="77777777" w:rsidR="00F33040" w:rsidRDefault="00F33040" w:rsidP="00F3304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</w:tbl>
    <w:p w14:paraId="23DE819C" w14:textId="77777777" w:rsidR="00042D18" w:rsidRDefault="00042D18">
      <w:pPr>
        <w:rPr>
          <w:rFonts w:ascii="Segoe UI" w:hAnsi="Segoe UI" w:cs="Segoe UI"/>
          <w:sz w:val="21"/>
          <w:szCs w:val="21"/>
          <w:lang w:val="en-US"/>
        </w:rPr>
      </w:pPr>
    </w:p>
    <w:p w14:paraId="2A1F0647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042D18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95E2" w14:textId="77777777" w:rsidR="00EF068C" w:rsidRDefault="00EF068C">
      <w:pPr>
        <w:spacing w:after="0" w:line="240" w:lineRule="auto"/>
      </w:pPr>
      <w:r>
        <w:separator/>
      </w:r>
    </w:p>
  </w:endnote>
  <w:endnote w:type="continuationSeparator" w:id="0">
    <w:p w14:paraId="2CA5490D" w14:textId="77777777" w:rsidR="00EF068C" w:rsidRDefault="00EF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528" w14:textId="77777777" w:rsidR="00042D18" w:rsidRDefault="00BE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088A" w14:textId="77777777" w:rsidR="00042D18" w:rsidRDefault="0004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DD9" w14:textId="17E8F6D9" w:rsidR="00042D18" w:rsidRDefault="006D4B18" w:rsidP="006D4B18">
    <w:pPr>
      <w:pStyle w:val="Footer"/>
      <w:bidi/>
    </w:pPr>
    <w:r w:rsidRPr="00543BAB">
      <w:rPr>
        <w:rFonts w:ascii="Tahoma" w:hAnsi="Tahoma" w:cs="Tahoma"/>
        <w:b/>
        <w:iCs/>
        <w:noProof/>
        <w:color w:val="C00000"/>
        <w:sz w:val="36"/>
        <w:szCs w:val="40"/>
        <w:highlight w:val="yellow"/>
        <w:lang w:val="en-US" w:eastAsia="zh-CN"/>
      </w:rPr>
      <w:drawing>
        <wp:anchor distT="0" distB="0" distL="114300" distR="114300" simplePos="0" relativeHeight="251660800" behindDoc="0" locked="0" layoutInCell="1" allowOverlap="1" wp14:anchorId="5F52993A" wp14:editId="6F1EAAC7">
          <wp:simplePos x="0" y="0"/>
          <wp:positionH relativeFrom="margin">
            <wp:posOffset>4337685</wp:posOffset>
          </wp:positionH>
          <wp:positionV relativeFrom="paragraph">
            <wp:posOffset>292100</wp:posOffset>
          </wp:positionV>
          <wp:extent cx="1858010" cy="742950"/>
          <wp:effectExtent l="0" t="0" r="0" b="0"/>
          <wp:wrapSquare wrapText="bothSides"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F66">
      <w:rPr>
        <w:rFonts w:ascii="Tahoma" w:hAnsi="Tahoma" w:cs="Tahoma"/>
        <w:b/>
        <w:iCs/>
        <w:noProof/>
        <w:color w:val="C00000"/>
        <w:sz w:val="36"/>
        <w:szCs w:val="40"/>
        <w:lang w:val="en-US" w:eastAsia="zh-CN"/>
      </w:rPr>
      <w:drawing>
        <wp:anchor distT="0" distB="0" distL="114300" distR="114300" simplePos="0" relativeHeight="251658752" behindDoc="0" locked="0" layoutInCell="1" allowOverlap="1" wp14:anchorId="512778D7" wp14:editId="466FDBD5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F66">
      <w:rPr>
        <w:rFonts w:ascii="Tahoma" w:hAnsi="Tahoma" w:cs="Tahoma"/>
        <w:b/>
        <w:iCs/>
        <w:noProof/>
        <w:color w:val="C00000"/>
        <w:sz w:val="36"/>
        <w:szCs w:val="40"/>
        <w:lang w:val="en-US" w:eastAsia="zh-CN"/>
      </w:rPr>
      <w:drawing>
        <wp:anchor distT="0" distB="0" distL="114300" distR="114300" simplePos="0" relativeHeight="251657728" behindDoc="0" locked="0" layoutInCell="1" allowOverlap="1" wp14:anchorId="11437CB7" wp14:editId="651432B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73" w14:textId="77777777" w:rsidR="00042D18" w:rsidRDefault="00BE0F66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Japan-Israel R&amp;D Cooperation Program: Guidelines for Applicants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Page </w:t>
    </w: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 xml:space="preserve"> PAGE   \* MERGEFORMAT </w:instrText>
    </w:r>
    <w:r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0</w:t>
    </w:r>
    <w:r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23D9" w14:textId="77777777" w:rsidR="00EF068C" w:rsidRDefault="00EF068C">
      <w:pPr>
        <w:spacing w:after="0" w:line="240" w:lineRule="auto"/>
      </w:pPr>
      <w:r>
        <w:separator/>
      </w:r>
    </w:p>
  </w:footnote>
  <w:footnote w:type="continuationSeparator" w:id="0">
    <w:p w14:paraId="6C779A94" w14:textId="77777777" w:rsidR="00EF068C" w:rsidRDefault="00EF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0C1" w14:textId="70CDF8E2" w:rsidR="00042D18" w:rsidRDefault="00BE0F66">
    <w:pPr>
      <w:pStyle w:val="Header"/>
      <w:jc w:val="center"/>
    </w:pPr>
    <w:r w:rsidRPr="00543BAB">
      <w:rPr>
        <w:rFonts w:ascii="Tahoma" w:hAnsi="Tahoma" w:cs="Tahoma"/>
        <w:b/>
        <w:iCs/>
        <w:noProof/>
        <w:color w:val="C00000"/>
        <w:sz w:val="36"/>
        <w:szCs w:val="40"/>
        <w:highlight w:val="yellow"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99525" wp14:editId="28D1E91E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7A1C" id="Rectangle 14" o:spid="_x0000_s1026" style="position:absolute;margin-left:-35.3pt;margin-top:-10.7pt;width:525.75pt;height:7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" filled="f" strokecolor="#243f60 [1604]" strokeweight="2pt"/>
          </w:pict>
        </mc:Fallback>
      </mc:AlternateContent>
    </w:r>
    <w:r w:rsidR="006D4B18">
      <w:rPr>
        <w:noProof/>
      </w:rPr>
      <w:drawing>
        <wp:inline distT="0" distB="0" distL="0" distR="0" wp14:anchorId="7F8B4E1E" wp14:editId="3E0ECC81">
          <wp:extent cx="5687695" cy="1628140"/>
          <wp:effectExtent l="0" t="0" r="8255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80A" w14:textId="77777777" w:rsidR="00042D18" w:rsidRDefault="00BE0F66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52E9DC09" wp14:editId="70AB2B65">
          <wp:extent cx="3324225" cy="92964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6"/>
    <w:multiLevelType w:val="multilevel"/>
    <w:tmpl w:val="FFD63A1E"/>
    <w:lvl w:ilvl="0">
      <w:start w:val="1"/>
      <w:numFmt w:val="lowerLetter"/>
      <w:lvlText w:val="%1)"/>
      <w:lvlJc w:val="left"/>
      <w:pPr>
        <w:ind w:left="720" w:hanging="360"/>
      </w:pPr>
      <w:rPr>
        <w:rFonts w:ascii="Segoe UI" w:eastAsia="SimSun" w:hAnsi="Segoe UI" w:cs="Segoe UI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multilevel"/>
    <w:tmpl w:val="178B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E7249"/>
    <w:multiLevelType w:val="multilevel"/>
    <w:tmpl w:val="91DAD8C2"/>
    <w:lvl w:ilvl="0">
      <w:start w:val="1"/>
      <w:numFmt w:val="decimal"/>
      <w:lvlText w:val="%1）"/>
      <w:lvlJc w:val="left"/>
      <w:pPr>
        <w:tabs>
          <w:tab w:val="left" w:pos="720"/>
        </w:tabs>
        <w:ind w:left="720" w:hanging="360"/>
      </w:pPr>
      <w:rPr>
        <w:rFonts w:ascii="Segoe UI" w:eastAsia="SimSun" w:hAnsi="Segoe UI" w:cs="Segoe UI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EEF3AE9"/>
    <w:multiLevelType w:val="multilevel"/>
    <w:tmpl w:val="0C5963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32F7"/>
    <w:multiLevelType w:val="multilevel"/>
    <w:tmpl w:val="423532F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740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671785">
    <w:abstractNumId w:val="0"/>
  </w:num>
  <w:num w:numId="3" w16cid:durableId="920139189">
    <w:abstractNumId w:val="4"/>
  </w:num>
  <w:num w:numId="4" w16cid:durableId="1673994545">
    <w:abstractNumId w:val="2"/>
  </w:num>
  <w:num w:numId="5" w16cid:durableId="163108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bEwNzYwtTS3MLNU0lEKTi0uzszPAykwNKwFABaYzP0tAAAA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2D1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030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0AF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14A4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6C83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6EB7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BAB"/>
    <w:rsid w:val="00543E28"/>
    <w:rsid w:val="0054564B"/>
    <w:rsid w:val="0054618C"/>
    <w:rsid w:val="00546815"/>
    <w:rsid w:val="0054697F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ED6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4B8D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677A1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4B18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2BF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8F9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2A9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26E8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300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28F8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144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0A6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3BCF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67A52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1D68"/>
    <w:rsid w:val="00BA21C3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0F66"/>
    <w:rsid w:val="00BE2B5F"/>
    <w:rsid w:val="00BE531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580E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2D1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08BC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36E2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0A1D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068C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040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67E1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25A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28EF"/>
    <w:rsid w:val="00FF31BC"/>
    <w:rsid w:val="00FF3DFA"/>
    <w:rsid w:val="00FF4E82"/>
    <w:rsid w:val="00FF65CB"/>
    <w:rsid w:val="00FF776E"/>
    <w:rsid w:val="21D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77C15"/>
  <w15:docId w15:val="{12732F90-F7CA-471B-81F4-7393A3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MS Gothic" w:eastAsia="MS Gothic" w:hAnsi="MS Gothic"/>
      <w:sz w:val="20"/>
      <w:szCs w:val="20"/>
      <w:lang w:val="en-US" w:eastAsia="en-US"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unhideWhenUsed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qFormat/>
    <w:rPr>
      <w:rFonts w:cs="Times New Roman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oterChar">
    <w:name w:val="Footer Char"/>
    <w:link w:val="Footer"/>
    <w:locked/>
    <w:rPr>
      <w:sz w:val="24"/>
      <w:szCs w:val="24"/>
      <w:lang w:val="en-IN" w:eastAsia="en-IN" w:bidi="ar-SA"/>
    </w:rPr>
  </w:style>
  <w:style w:type="character" w:customStyle="1" w:styleId="BodyText2Char">
    <w:name w:val="Body Text 2 Char"/>
    <w:link w:val="BodyText2"/>
    <w:qFormat/>
    <w:locked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qFormat/>
    <w:locked/>
    <w:rPr>
      <w:sz w:val="24"/>
      <w:szCs w:val="24"/>
      <w:lang w:val="en-IN" w:eastAsia="en-IN" w:bidi="ar-SA"/>
    </w:rPr>
  </w:style>
  <w:style w:type="paragraph" w:styleId="NoSpacing">
    <w:name w:val="No Spacing"/>
    <w:qFormat/>
    <w:rPr>
      <w:lang w:val="en-CA" w:bidi="ar-SA"/>
    </w:rPr>
  </w:style>
  <w:style w:type="paragraph" w:styleId="ListParagraph">
    <w:name w:val="List Paragraph"/>
    <w:basedOn w:val="Normal"/>
    <w:qFormat/>
    <w:pPr>
      <w:ind w:left="720"/>
      <w:contextualSpacing/>
    </w:pPr>
    <w:rPr>
      <w:sz w:val="20"/>
      <w:szCs w:val="20"/>
      <w:lang w:val="en-CA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CommentTextChar">
    <w:name w:val="Comment Text Char"/>
    <w:link w:val="CommentText"/>
    <w:rPr>
      <w:lang w:val="en-IN" w:eastAsia="en-IN" w:bidi="ar-SA"/>
    </w:rPr>
  </w:style>
  <w:style w:type="character" w:customStyle="1" w:styleId="CommentSubjectChar">
    <w:name w:val="Comment Subject Char"/>
    <w:link w:val="CommentSubject"/>
    <w:rPr>
      <w:b/>
      <w:bCs/>
      <w:lang w:val="en-IN" w:eastAsia="en-I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MS Gothic" w:eastAsia="MS Gothic" w:hAnsi="MS Gothic"/>
      <w:lang w:val="en-US" w:eastAsia="en-US" w:bidi="he-IL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">
    <w:name w:val="Table Grid1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2">
    <w:name w:val="Bullets 2"/>
    <w:basedOn w:val="Normal"/>
    <w:qFormat/>
    <w:rsid w:val="000920AF"/>
    <w:pPr>
      <w:spacing w:before="120" w:after="200" w:line="276" w:lineRule="auto"/>
      <w:ind w:left="794" w:hanging="397"/>
      <w:contextualSpacing/>
    </w:pPr>
    <w:rPr>
      <w:rFonts w:ascii="Arial" w:eastAsiaTheme="minorHAnsi" w:hAnsi="Arial" w:cs="Arial"/>
      <w:sz w:val="22"/>
      <w:szCs w:val="2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novationisrael.org.il/international/rnd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y.innovationisrael.org.il/company" TargetMode="External"/><Relationship Id="rId17" Type="http://schemas.openxmlformats.org/officeDocument/2006/relationships/hyperlink" Target="mailto:internationalcollaborations@innovationisrael.org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AC@innovationisrael.org.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jt.zj.gov.c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hensy@zjinfo.gov.c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novationisrael.org.i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kjt.zj.gov.cn/" TargetMode="External"/><Relationship Id="rId14" Type="http://schemas.openxmlformats.org/officeDocument/2006/relationships/hyperlink" Target="http://www.zstec.com.c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43CD3BA-759A-4FF2-80D0-CBBDC66DE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Department</vt:lpstr>
    </vt:vector>
  </TitlesOfParts>
  <Company>Hewlett-Packard Company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Sarah Rozenberg</cp:lastModifiedBy>
  <cp:revision>4</cp:revision>
  <cp:lastPrinted>2015-08-23T10:01:00Z</cp:lastPrinted>
  <dcterms:created xsi:type="dcterms:W3CDTF">2022-06-09T09:22:00Z</dcterms:created>
  <dcterms:modified xsi:type="dcterms:W3CDTF">2022-06-09T09:23:00Z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2052-11.8.2.8950</vt:lpwstr>
  </property>
</Properties>
</file>